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
        <w:rPr>
          <w:rFonts w:ascii="Times New Roman" w:hAnsi="Times New Roman" w:eastAsia="Times New Roman" w:cs="Times New Roman"/>
          <w:b/>
          <w:bCs/>
          <w:sz w:val="6"/>
          <w:szCs w:val="6"/>
        </w:rPr>
      </w:pPr>
    </w:p>
    <w:tbl>
      <w:tblPr>
        <w:tblStyle w:val="14"/>
        <w:tblW w:w="0" w:type="auto"/>
        <w:tblInd w:w="110" w:type="dxa"/>
        <w:tblLayout w:type="fixed"/>
        <w:tblCellMar>
          <w:top w:w="0" w:type="dxa"/>
          <w:left w:w="0" w:type="dxa"/>
          <w:bottom w:w="0" w:type="dxa"/>
          <w:right w:w="0" w:type="dxa"/>
        </w:tblCellMar>
      </w:tblPr>
      <w:tblGrid>
        <w:gridCol w:w="2711"/>
        <w:gridCol w:w="3214"/>
        <w:gridCol w:w="2843"/>
      </w:tblGrid>
      <w:tr>
        <w:tblPrEx>
          <w:tblCellMar>
            <w:top w:w="0" w:type="dxa"/>
            <w:left w:w="0" w:type="dxa"/>
            <w:bottom w:w="0" w:type="dxa"/>
            <w:right w:w="0" w:type="dxa"/>
          </w:tblCellMar>
        </w:tblPrEx>
        <w:trPr>
          <w:trHeight w:val="373" w:hRule="exact"/>
        </w:trPr>
        <w:tc>
          <w:tcPr>
            <w:tcW w:w="2711" w:type="dxa"/>
            <w:tcBorders>
              <w:top w:val="nil"/>
              <w:left w:val="nil"/>
              <w:bottom w:val="nil"/>
              <w:right w:val="nil"/>
            </w:tcBorders>
          </w:tcPr>
          <w:p>
            <w:pPr>
              <w:pStyle w:val="16"/>
              <w:spacing w:line="318" w:lineRule="exact"/>
              <w:ind w:left="230"/>
              <w:rPr>
                <w:rFonts w:cs="Times New Roman" w:asciiTheme="majorEastAsia" w:hAnsiTheme="majorEastAsia" w:eastAsiaTheme="majorEastAsia"/>
                <w:b/>
                <w:bCs/>
                <w:sz w:val="24"/>
                <w:szCs w:val="24"/>
              </w:rPr>
            </w:pPr>
            <w:r>
              <w:rPr>
                <w:rFonts w:cs="宋体" w:asciiTheme="majorEastAsia" w:hAnsiTheme="majorEastAsia" w:eastAsiaTheme="majorEastAsia"/>
                <w:b/>
                <w:bCs/>
                <w:sz w:val="24"/>
                <w:szCs w:val="24"/>
              </w:rPr>
              <w:t>证券代码：</w:t>
            </w:r>
            <w:r>
              <w:rPr>
                <w:rFonts w:cs="Times New Roman" w:asciiTheme="majorEastAsia" w:hAnsiTheme="majorEastAsia" w:eastAsiaTheme="majorEastAsia"/>
                <w:b/>
                <w:bCs/>
                <w:sz w:val="24"/>
                <w:szCs w:val="24"/>
                <w:lang w:eastAsia="zh-CN"/>
              </w:rPr>
              <w:t>688480</w:t>
            </w:r>
          </w:p>
        </w:tc>
        <w:tc>
          <w:tcPr>
            <w:tcW w:w="3214" w:type="dxa"/>
            <w:tcBorders>
              <w:top w:val="nil"/>
              <w:left w:val="nil"/>
              <w:bottom w:val="nil"/>
              <w:right w:val="nil"/>
            </w:tcBorders>
          </w:tcPr>
          <w:p>
            <w:pPr>
              <w:pStyle w:val="16"/>
              <w:spacing w:line="300" w:lineRule="exact"/>
              <w:ind w:left="560"/>
              <w:rPr>
                <w:rFonts w:cs="宋体" w:asciiTheme="majorEastAsia" w:hAnsiTheme="majorEastAsia" w:eastAsiaTheme="majorEastAsia"/>
                <w:b/>
                <w:bCs/>
                <w:sz w:val="24"/>
                <w:szCs w:val="24"/>
              </w:rPr>
            </w:pPr>
            <w:r>
              <w:rPr>
                <w:rFonts w:cs="宋体" w:asciiTheme="majorEastAsia" w:hAnsiTheme="majorEastAsia" w:eastAsiaTheme="majorEastAsia"/>
                <w:b/>
                <w:bCs/>
                <w:sz w:val="24"/>
                <w:szCs w:val="24"/>
              </w:rPr>
              <w:t>证券简称：</w:t>
            </w:r>
            <w:r>
              <w:rPr>
                <w:rFonts w:hint="eastAsia" w:cs="Times New Roman" w:asciiTheme="majorEastAsia" w:hAnsiTheme="majorEastAsia" w:eastAsiaTheme="majorEastAsia"/>
                <w:b/>
                <w:bCs/>
                <w:sz w:val="24"/>
                <w:szCs w:val="24"/>
                <w:lang w:eastAsia="zh-CN"/>
              </w:rPr>
              <w:t>赛恩斯</w:t>
            </w:r>
          </w:p>
        </w:tc>
        <w:tc>
          <w:tcPr>
            <w:tcW w:w="2843" w:type="dxa"/>
            <w:tcBorders>
              <w:top w:val="nil"/>
              <w:left w:val="nil"/>
              <w:bottom w:val="nil"/>
              <w:right w:val="nil"/>
            </w:tcBorders>
          </w:tcPr>
          <w:p>
            <w:pPr>
              <w:pStyle w:val="16"/>
              <w:spacing w:line="318" w:lineRule="exact"/>
              <w:rPr>
                <w:rFonts w:cs="Times New Roman" w:asciiTheme="majorEastAsia" w:hAnsiTheme="majorEastAsia" w:eastAsiaTheme="majorEastAsia"/>
                <w:b/>
                <w:bCs/>
                <w:sz w:val="24"/>
                <w:szCs w:val="24"/>
                <w:lang w:eastAsia="zh-CN"/>
              </w:rPr>
            </w:pPr>
            <w:r>
              <w:rPr>
                <w:rFonts w:cs="宋体" w:asciiTheme="majorEastAsia" w:hAnsiTheme="majorEastAsia" w:eastAsiaTheme="majorEastAsia"/>
                <w:b/>
                <w:bCs/>
                <w:sz w:val="24"/>
                <w:szCs w:val="24"/>
              </w:rPr>
              <w:t>公告编号：</w:t>
            </w:r>
            <w:r>
              <w:rPr>
                <w:rFonts w:cs="Times New Roman" w:asciiTheme="majorEastAsia" w:hAnsiTheme="majorEastAsia" w:eastAsiaTheme="majorEastAsia"/>
                <w:b/>
                <w:bCs/>
                <w:sz w:val="24"/>
                <w:szCs w:val="24"/>
              </w:rPr>
              <w:t>202</w:t>
            </w:r>
            <w:r>
              <w:rPr>
                <w:rFonts w:cs="Times New Roman" w:asciiTheme="majorEastAsia" w:hAnsiTheme="majorEastAsia" w:eastAsiaTheme="majorEastAsia"/>
                <w:b/>
                <w:bCs/>
                <w:sz w:val="24"/>
                <w:szCs w:val="24"/>
                <w:lang w:eastAsia="zh-CN"/>
              </w:rPr>
              <w:t>3</w:t>
            </w:r>
            <w:r>
              <w:rPr>
                <w:rFonts w:cs="Times New Roman" w:asciiTheme="majorEastAsia" w:hAnsiTheme="majorEastAsia" w:eastAsiaTheme="majorEastAsia"/>
                <w:b/>
                <w:bCs/>
                <w:sz w:val="24"/>
                <w:szCs w:val="24"/>
              </w:rPr>
              <w:t>-</w:t>
            </w:r>
            <w:r>
              <w:rPr>
                <w:rFonts w:hint="eastAsia" w:cs="Times New Roman" w:asciiTheme="majorEastAsia" w:hAnsiTheme="majorEastAsia" w:eastAsiaTheme="majorEastAsia"/>
                <w:b/>
                <w:bCs/>
                <w:sz w:val="24"/>
                <w:szCs w:val="24"/>
                <w:lang w:eastAsia="zh-CN"/>
              </w:rPr>
              <w:t>0</w:t>
            </w:r>
            <w:r>
              <w:rPr>
                <w:rFonts w:cs="Times New Roman" w:asciiTheme="majorEastAsia" w:hAnsiTheme="majorEastAsia" w:eastAsiaTheme="majorEastAsia"/>
                <w:b/>
                <w:bCs/>
                <w:sz w:val="24"/>
                <w:szCs w:val="24"/>
                <w:lang w:eastAsia="zh-CN"/>
              </w:rPr>
              <w:t>21</w:t>
            </w:r>
          </w:p>
        </w:tc>
      </w:tr>
    </w:tbl>
    <w:p>
      <w:pPr>
        <w:rPr>
          <w:rFonts w:cs="Times New Roman" w:asciiTheme="majorEastAsia" w:hAnsiTheme="majorEastAsia" w:eastAsiaTheme="majorEastAsia"/>
          <w:sz w:val="20"/>
          <w:szCs w:val="20"/>
        </w:rPr>
      </w:pPr>
    </w:p>
    <w:p>
      <w:pPr>
        <w:spacing w:line="360" w:lineRule="auto"/>
        <w:jc w:val="center"/>
        <w:rPr>
          <w:rFonts w:ascii="宋体" w:hAnsi="宋体" w:eastAsia="宋体" w:cs="宋体"/>
          <w:b/>
          <w:bCs/>
          <w:color w:val="FF0000"/>
          <w:sz w:val="36"/>
          <w:szCs w:val="36"/>
          <w:lang w:eastAsia="zh-CN"/>
        </w:rPr>
      </w:pPr>
    </w:p>
    <w:p>
      <w:pPr>
        <w:spacing w:line="360" w:lineRule="auto"/>
        <w:jc w:val="center"/>
        <w:rPr>
          <w:rFonts w:ascii="宋体" w:hAnsi="宋体" w:eastAsia="宋体" w:cs="宋体"/>
          <w:b/>
          <w:bCs/>
          <w:color w:val="FF0000"/>
          <w:w w:val="99"/>
          <w:sz w:val="36"/>
          <w:szCs w:val="36"/>
          <w:lang w:eastAsia="zh-CN"/>
        </w:rPr>
      </w:pPr>
      <w:r>
        <w:rPr>
          <w:rFonts w:hint="eastAsia" w:ascii="宋体" w:hAnsi="宋体" w:eastAsia="宋体" w:cs="宋体"/>
          <w:b/>
          <w:bCs/>
          <w:color w:val="FF0000"/>
          <w:sz w:val="36"/>
          <w:szCs w:val="36"/>
          <w:lang w:eastAsia="zh-CN"/>
        </w:rPr>
        <w:t>赛恩斯环保股份有限公司</w:t>
      </w:r>
    </w:p>
    <w:p>
      <w:pPr>
        <w:spacing w:line="360" w:lineRule="auto"/>
        <w:jc w:val="center"/>
        <w:rPr>
          <w:rFonts w:ascii="宋体" w:hAnsi="宋体" w:eastAsia="宋体" w:cs="宋体"/>
          <w:b/>
          <w:bCs/>
          <w:color w:val="FF0000"/>
          <w:sz w:val="36"/>
          <w:szCs w:val="36"/>
          <w:lang w:eastAsia="zh-CN"/>
        </w:rPr>
      </w:pPr>
      <w:r>
        <w:rPr>
          <w:rFonts w:hint="eastAsia" w:ascii="宋体" w:hAnsi="宋体" w:eastAsia="宋体" w:cs="宋体"/>
          <w:b/>
          <w:bCs/>
          <w:color w:val="FF0000"/>
          <w:sz w:val="36"/>
          <w:szCs w:val="36"/>
          <w:lang w:eastAsia="zh-CN"/>
        </w:rPr>
        <w:t>第三届董事会第二次会议决议公告</w:t>
      </w:r>
    </w:p>
    <w:p>
      <w:pPr>
        <w:spacing w:line="360" w:lineRule="auto"/>
        <w:jc w:val="center"/>
        <w:rPr>
          <w:rFonts w:ascii="宋体" w:hAnsi="宋体" w:eastAsia="宋体" w:cs="宋体"/>
          <w:b/>
          <w:bCs/>
          <w:color w:val="FF0000"/>
          <w:sz w:val="36"/>
          <w:szCs w:val="36"/>
          <w:lang w:eastAsia="zh-CN"/>
        </w:rPr>
      </w:pPr>
      <w:r>
        <w:rPr>
          <w:rFonts w:ascii="黑体" w:hAnsi="黑体" w:eastAsia="黑体" w:cs="黑体"/>
          <w:position w:val="-19"/>
          <w:sz w:val="20"/>
          <w:szCs w:val="20"/>
          <w:lang w:eastAsia="zh-CN"/>
        </w:rPr>
        <mc:AlternateContent>
          <mc:Choice Requires="wps">
            <w:drawing>
              <wp:anchor distT="0" distB="0" distL="0" distR="0" simplePos="0" relativeHeight="251659264" behindDoc="0" locked="0" layoutInCell="1" allowOverlap="1">
                <wp:simplePos x="0" y="0"/>
                <wp:positionH relativeFrom="column">
                  <wp:posOffset>56515</wp:posOffset>
                </wp:positionH>
                <wp:positionV relativeFrom="paragraph">
                  <wp:posOffset>139065</wp:posOffset>
                </wp:positionV>
                <wp:extent cx="5270500" cy="639445"/>
                <wp:effectExtent l="4445" t="5080" r="20955" b="22225"/>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5270500" cy="639445"/>
                        </a:xfrm>
                        <a:prstGeom prst="rect">
                          <a:avLst/>
                        </a:prstGeom>
                        <a:noFill/>
                        <a:ln w="6096">
                          <a:solidFill>
                            <a:srgbClr val="000000"/>
                          </a:solidFill>
                          <a:miter lim="800000"/>
                        </a:ln>
                      </wps:spPr>
                      <wps:txbx>
                        <w:txbxContent>
                          <w:p>
                            <w:pPr>
                              <w:spacing w:before="120" w:beforeLines="50" w:line="360" w:lineRule="auto"/>
                              <w:ind w:firstLine="480" w:firstLineChars="200"/>
                              <w:jc w:val="center"/>
                              <w:rPr>
                                <w:rFonts w:ascii="宋体" w:hAnsi="宋体" w:eastAsia="宋体" w:cs="Times New Roman"/>
                                <w:kern w:val="2"/>
                                <w:sz w:val="24"/>
                                <w:lang w:eastAsia="zh-CN"/>
                              </w:rPr>
                            </w:pPr>
                            <w:r>
                              <w:rPr>
                                <w:rFonts w:hint="eastAsia" w:ascii="宋体" w:hAnsi="宋体" w:eastAsia="宋体" w:cs="Times New Roman"/>
                                <w:kern w:val="2"/>
                                <w:sz w:val="24"/>
                                <w:lang w:eastAsia="zh-CN"/>
                              </w:rPr>
                              <w:t>本公司董事会及全体董事保证本公告内容不存在任何虚假记载、误导性陈述或者重大遗漏，并对其内容的真实性、准确性和完整性依法承担法律责任。</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4.45pt;margin-top:10.95pt;height:50.35pt;width:415pt;z-index:251659264;mso-width-relative:page;mso-height-relative:page;" filled="f" stroked="t" coordsize="21600,21600" o:gfxdata="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Lx7p3nV&#10;AAAACAEAAA8AAAAAAAAAAQAgAAAAIgAAAGRycy9kb3ducmV2LnhtbFBLAQIUABQAAAAIAIdO4kB2&#10;7yKWIwIAAE0EAAAOAAAAAAAAAAEAIAAAACQBAABkcnMvZTJvRG9jLnhtbFBLBQYAAAAABgAGAFkB&#10;AAC5BQAAAAA=&#10;">
                <v:fill on="f" focussize="0,0"/>
                <v:stroke weight="0.48pt" color="#000000" miterlimit="8" joinstyle="miter"/>
                <v:imagedata o:title=""/>
                <o:lock v:ext="edit" aspectratio="f"/>
                <v:textbox inset="0mm,0mm,0mm,0mm">
                  <w:txbxContent>
                    <w:p>
                      <w:pPr>
                        <w:spacing w:before="120" w:beforeLines="50" w:line="360" w:lineRule="auto"/>
                        <w:ind w:firstLine="480" w:firstLineChars="200"/>
                        <w:jc w:val="center"/>
                        <w:rPr>
                          <w:rFonts w:ascii="宋体" w:hAnsi="宋体" w:eastAsia="宋体" w:cs="Times New Roman"/>
                          <w:kern w:val="2"/>
                          <w:sz w:val="24"/>
                          <w:lang w:eastAsia="zh-CN"/>
                        </w:rPr>
                      </w:pPr>
                      <w:r>
                        <w:rPr>
                          <w:rFonts w:hint="eastAsia" w:ascii="宋体" w:hAnsi="宋体" w:eastAsia="宋体" w:cs="Times New Roman"/>
                          <w:kern w:val="2"/>
                          <w:sz w:val="24"/>
                          <w:lang w:eastAsia="zh-CN"/>
                        </w:rPr>
                        <w:t>本公司董事会及全体董事保证本公告内容不存在任何虚假记载、误导性陈述或者重大遗漏，并对其内容的真实性、准确性和完整性依法承担法律责任。</w:t>
                      </w:r>
                    </w:p>
                  </w:txbxContent>
                </v:textbox>
              </v:shape>
            </w:pict>
          </mc:Fallback>
        </mc:AlternateContent>
      </w:r>
    </w:p>
    <w:p>
      <w:pPr>
        <w:spacing w:line="360" w:lineRule="auto"/>
        <w:jc w:val="center"/>
        <w:rPr>
          <w:rFonts w:ascii="宋体" w:hAnsi="宋体" w:eastAsia="宋体" w:cs="宋体"/>
          <w:b/>
          <w:bCs/>
          <w:color w:val="FF0000"/>
          <w:sz w:val="36"/>
          <w:szCs w:val="36"/>
          <w:lang w:eastAsia="zh-CN"/>
        </w:rPr>
      </w:pPr>
    </w:p>
    <w:p>
      <w:pPr>
        <w:pStyle w:val="2"/>
        <w:spacing w:before="240" w:after="240" w:line="360" w:lineRule="auto"/>
        <w:ind w:left="0" w:firstLine="482" w:firstLineChars="200"/>
        <w:rPr>
          <w:rFonts w:asciiTheme="minorEastAsia" w:hAnsiTheme="minorEastAsia" w:eastAsiaTheme="minorEastAsia"/>
          <w:lang w:eastAsia="zh-CN"/>
        </w:rPr>
      </w:pPr>
      <w:r>
        <w:rPr>
          <w:rFonts w:hint="eastAsia"/>
          <w:lang w:eastAsia="zh-CN"/>
        </w:rPr>
        <w:t>一</w:t>
      </w:r>
      <w:r>
        <w:rPr>
          <w:rFonts w:hint="eastAsia" w:asciiTheme="minorEastAsia" w:hAnsiTheme="minorEastAsia" w:eastAsiaTheme="minorEastAsia"/>
          <w:lang w:eastAsia="zh-CN"/>
        </w:rPr>
        <w:t>、董事会会议召开情况</w:t>
      </w:r>
    </w:p>
    <w:p>
      <w:pPr>
        <w:spacing w:line="360" w:lineRule="auto"/>
        <w:ind w:firstLine="480" w:firstLineChars="200"/>
        <w:jc w:val="both"/>
        <w:rPr>
          <w:rFonts w:asciiTheme="minorEastAsia" w:hAnsiTheme="minorEastAsia"/>
          <w:sz w:val="24"/>
          <w:szCs w:val="24"/>
          <w:lang w:eastAsia="zh-CN"/>
        </w:rPr>
      </w:pPr>
      <w:r>
        <w:rPr>
          <w:rFonts w:hint="eastAsia" w:asciiTheme="minorEastAsia" w:hAnsiTheme="minorEastAsia"/>
          <w:sz w:val="24"/>
          <w:szCs w:val="24"/>
          <w:lang w:eastAsia="zh-CN"/>
        </w:rPr>
        <w:t>赛恩斯环保</w:t>
      </w:r>
      <w:r>
        <w:rPr>
          <w:rFonts w:asciiTheme="minorEastAsia" w:hAnsiTheme="minorEastAsia"/>
          <w:sz w:val="24"/>
          <w:szCs w:val="24"/>
          <w:lang w:eastAsia="zh-CN"/>
        </w:rPr>
        <w:t>股份有限公司（以下简称“公司”或“</w:t>
      </w:r>
      <w:r>
        <w:rPr>
          <w:rFonts w:hint="eastAsia" w:cs="Times New Roman" w:asciiTheme="minorEastAsia" w:hAnsiTheme="minorEastAsia"/>
          <w:sz w:val="24"/>
          <w:szCs w:val="24"/>
          <w:lang w:eastAsia="zh-CN"/>
        </w:rPr>
        <w:t>赛恩斯</w:t>
      </w:r>
      <w:r>
        <w:rPr>
          <w:rFonts w:asciiTheme="minorEastAsia" w:hAnsiTheme="minorEastAsia"/>
          <w:sz w:val="24"/>
          <w:szCs w:val="24"/>
          <w:lang w:eastAsia="zh-CN"/>
        </w:rPr>
        <w:t>”）第三届董事会第二次会议</w:t>
      </w:r>
      <w:r>
        <w:rPr>
          <w:rFonts w:hint="eastAsia" w:asciiTheme="minorEastAsia" w:hAnsiTheme="minorEastAsia"/>
          <w:sz w:val="24"/>
          <w:szCs w:val="24"/>
          <w:lang w:eastAsia="zh-CN"/>
        </w:rPr>
        <w:t>于</w:t>
      </w:r>
      <w:r>
        <w:rPr>
          <w:rFonts w:asciiTheme="minorEastAsia" w:hAnsiTheme="minorEastAsia"/>
          <w:sz w:val="24"/>
          <w:szCs w:val="24"/>
          <w:lang w:eastAsia="zh-CN"/>
        </w:rPr>
        <w:t>2023年4月</w:t>
      </w:r>
      <w:r>
        <w:rPr>
          <w:rFonts w:hint="eastAsia" w:asciiTheme="minorEastAsia" w:hAnsiTheme="minorEastAsia"/>
          <w:sz w:val="24"/>
          <w:szCs w:val="24"/>
          <w:lang w:eastAsia="zh-CN"/>
        </w:rPr>
        <w:t>2</w:t>
      </w:r>
      <w:r>
        <w:rPr>
          <w:rFonts w:asciiTheme="minorEastAsia" w:hAnsiTheme="minorEastAsia"/>
          <w:sz w:val="24"/>
          <w:szCs w:val="24"/>
          <w:lang w:eastAsia="zh-CN"/>
        </w:rPr>
        <w:t>1日</w:t>
      </w:r>
      <w:r>
        <w:rPr>
          <w:rFonts w:hint="eastAsia" w:asciiTheme="minorEastAsia" w:hAnsiTheme="minorEastAsia"/>
          <w:sz w:val="24"/>
          <w:szCs w:val="24"/>
          <w:lang w:eastAsia="zh-CN"/>
        </w:rPr>
        <w:t>以现场及通讯相结合的方式召开</w:t>
      </w:r>
      <w:r>
        <w:rPr>
          <w:rFonts w:asciiTheme="minorEastAsia" w:hAnsiTheme="minorEastAsia"/>
          <w:sz w:val="24"/>
          <w:szCs w:val="24"/>
          <w:lang w:eastAsia="zh-CN"/>
        </w:rPr>
        <w:t>，</w:t>
      </w:r>
      <w:r>
        <w:rPr>
          <w:rFonts w:hint="eastAsia" w:asciiTheme="minorEastAsia" w:hAnsiTheme="minorEastAsia"/>
          <w:sz w:val="24"/>
          <w:szCs w:val="24"/>
          <w:lang w:eastAsia="zh-CN"/>
        </w:rPr>
        <w:t>会议召开地点为公司会议室。本次会议通知于202</w:t>
      </w:r>
      <w:r>
        <w:rPr>
          <w:rFonts w:asciiTheme="minorEastAsia" w:hAnsiTheme="minorEastAsia"/>
          <w:sz w:val="24"/>
          <w:szCs w:val="24"/>
          <w:lang w:eastAsia="zh-CN"/>
        </w:rPr>
        <w:t>3</w:t>
      </w:r>
      <w:r>
        <w:rPr>
          <w:rFonts w:hint="eastAsia" w:asciiTheme="minorEastAsia" w:hAnsiTheme="minorEastAsia"/>
          <w:sz w:val="24"/>
          <w:szCs w:val="24"/>
          <w:lang w:eastAsia="zh-CN"/>
        </w:rPr>
        <w:t>年</w:t>
      </w:r>
      <w:r>
        <w:rPr>
          <w:rFonts w:asciiTheme="minorEastAsia" w:hAnsiTheme="minorEastAsia"/>
          <w:sz w:val="24"/>
          <w:szCs w:val="24"/>
          <w:lang w:eastAsia="zh-CN"/>
        </w:rPr>
        <w:t>4</w:t>
      </w:r>
      <w:r>
        <w:rPr>
          <w:rFonts w:hint="eastAsia" w:asciiTheme="minorEastAsia" w:hAnsiTheme="minorEastAsia"/>
          <w:sz w:val="24"/>
          <w:szCs w:val="24"/>
          <w:lang w:eastAsia="zh-CN"/>
        </w:rPr>
        <w:t>月</w:t>
      </w:r>
      <w:r>
        <w:rPr>
          <w:rFonts w:asciiTheme="minorEastAsia" w:hAnsiTheme="minorEastAsia"/>
          <w:sz w:val="24"/>
          <w:szCs w:val="24"/>
          <w:lang w:eastAsia="zh-CN"/>
        </w:rPr>
        <w:t>11</w:t>
      </w:r>
      <w:r>
        <w:rPr>
          <w:rFonts w:hint="eastAsia" w:asciiTheme="minorEastAsia" w:hAnsiTheme="minorEastAsia"/>
          <w:sz w:val="24"/>
          <w:szCs w:val="24"/>
          <w:lang w:eastAsia="zh-CN"/>
        </w:rPr>
        <w:t>日以直接送达、邮件等方式通知全体董事。会议由董事长高伟荣先生主持。会议应到董事7人，实到董事7人。本次会议的召集和召开、表决方式、决议内容符合《中华人民共和国公司法》《上海证券交易所科创板股票上市规则》等相关法律法规、规范性文件及《公司章程》的相关规定，会议决议合法有效。</w:t>
      </w:r>
    </w:p>
    <w:p>
      <w:pPr>
        <w:pStyle w:val="2"/>
        <w:spacing w:before="240" w:after="240" w:line="360" w:lineRule="auto"/>
        <w:ind w:left="0" w:firstLine="482" w:firstLineChars="200"/>
        <w:rPr>
          <w:rFonts w:asciiTheme="minorEastAsia" w:hAnsiTheme="minorEastAsia" w:eastAsiaTheme="minorEastAsia"/>
          <w:lang w:eastAsia="zh-CN"/>
        </w:rPr>
      </w:pPr>
      <w:r>
        <w:rPr>
          <w:rFonts w:asciiTheme="minorEastAsia" w:hAnsiTheme="minorEastAsia" w:eastAsiaTheme="minorEastAsia"/>
          <w:lang w:eastAsia="zh-CN"/>
        </w:rPr>
        <w:t>二、</w:t>
      </w:r>
      <w:r>
        <w:rPr>
          <w:rFonts w:hint="eastAsia" w:asciiTheme="minorEastAsia" w:hAnsiTheme="minorEastAsia" w:eastAsiaTheme="minorEastAsia"/>
          <w:lang w:eastAsia="zh-CN"/>
        </w:rPr>
        <w:t>董</w:t>
      </w:r>
      <w:r>
        <w:rPr>
          <w:rFonts w:asciiTheme="minorEastAsia" w:hAnsiTheme="minorEastAsia" w:eastAsiaTheme="minorEastAsia"/>
          <w:lang w:eastAsia="zh-CN"/>
        </w:rPr>
        <w:t>事会会议审议情况</w:t>
      </w:r>
    </w:p>
    <w:p>
      <w:pPr>
        <w:spacing w:line="360" w:lineRule="auto"/>
        <w:ind w:firstLine="480" w:firstLineChars="200"/>
        <w:jc w:val="both"/>
        <w:rPr>
          <w:rFonts w:asciiTheme="minorEastAsia" w:hAnsiTheme="minorEastAsia"/>
          <w:sz w:val="24"/>
          <w:szCs w:val="24"/>
          <w:lang w:eastAsia="zh-CN"/>
        </w:rPr>
      </w:pPr>
      <w:r>
        <w:rPr>
          <w:rFonts w:hint="eastAsia" w:asciiTheme="minorEastAsia" w:hAnsiTheme="minorEastAsia"/>
          <w:sz w:val="24"/>
          <w:szCs w:val="24"/>
          <w:lang w:eastAsia="zh-CN"/>
        </w:rPr>
        <w:t>经全体董事表决，形成决议如下：</w:t>
      </w:r>
    </w:p>
    <w:p>
      <w:pPr>
        <w:spacing w:line="360" w:lineRule="auto"/>
        <w:ind w:firstLine="480"/>
        <w:jc w:val="both"/>
        <w:rPr>
          <w:rFonts w:asciiTheme="minorEastAsia" w:hAnsiTheme="minorEastAsia"/>
          <w:sz w:val="24"/>
          <w:szCs w:val="24"/>
          <w:lang w:eastAsia="zh-CN"/>
        </w:rPr>
      </w:pPr>
      <w:r>
        <w:rPr>
          <w:rFonts w:asciiTheme="minorEastAsia" w:hAnsiTheme="minorEastAsia"/>
          <w:sz w:val="24"/>
          <w:szCs w:val="24"/>
          <w:lang w:eastAsia="zh-CN"/>
        </w:rPr>
        <w:t>（一）审议通过</w:t>
      </w:r>
      <w:r>
        <w:rPr>
          <w:rFonts w:hint="eastAsia" w:asciiTheme="minorEastAsia" w:hAnsiTheme="minorEastAsia"/>
          <w:sz w:val="24"/>
          <w:szCs w:val="24"/>
          <w:lang w:eastAsia="zh-CN"/>
        </w:rPr>
        <w:t>《关于2022年度董事会工作报告的议案》</w:t>
      </w:r>
    </w:p>
    <w:p>
      <w:pPr>
        <w:spacing w:line="360" w:lineRule="auto"/>
        <w:ind w:firstLine="480" w:firstLineChars="200"/>
        <w:jc w:val="both"/>
        <w:rPr>
          <w:rFonts w:asciiTheme="minorEastAsia" w:hAnsiTheme="minorEastAsia"/>
          <w:sz w:val="24"/>
          <w:szCs w:val="24"/>
          <w:lang w:eastAsia="zh-CN"/>
        </w:rPr>
      </w:pPr>
      <w:r>
        <w:rPr>
          <w:rFonts w:hint="eastAsia" w:asciiTheme="minorEastAsia" w:hAnsiTheme="minorEastAsia"/>
          <w:sz w:val="24"/>
          <w:szCs w:val="24"/>
          <w:lang w:eastAsia="zh-CN"/>
        </w:rPr>
        <w:t>表决结果：同意</w:t>
      </w:r>
      <w:r>
        <w:rPr>
          <w:rFonts w:asciiTheme="minorEastAsia" w:hAnsiTheme="minorEastAsia"/>
          <w:sz w:val="24"/>
          <w:szCs w:val="24"/>
          <w:lang w:eastAsia="zh-CN"/>
        </w:rPr>
        <w:t>7</w:t>
      </w:r>
      <w:r>
        <w:rPr>
          <w:rFonts w:hint="eastAsia" w:asciiTheme="minorEastAsia" w:hAnsiTheme="minorEastAsia"/>
          <w:sz w:val="24"/>
          <w:szCs w:val="24"/>
          <w:lang w:eastAsia="zh-CN"/>
        </w:rPr>
        <w:t>票，反对0票，弃权0票。</w:t>
      </w:r>
    </w:p>
    <w:p>
      <w:pPr>
        <w:spacing w:line="360" w:lineRule="auto"/>
        <w:ind w:firstLine="480" w:firstLineChars="200"/>
        <w:jc w:val="both"/>
        <w:rPr>
          <w:rFonts w:asciiTheme="minorEastAsia" w:hAnsiTheme="minorEastAsia"/>
          <w:sz w:val="24"/>
          <w:szCs w:val="24"/>
          <w:lang w:eastAsia="zh-CN"/>
        </w:rPr>
      </w:pPr>
      <w:r>
        <w:rPr>
          <w:rFonts w:hint="eastAsia" w:asciiTheme="minorEastAsia" w:hAnsiTheme="minorEastAsia"/>
          <w:sz w:val="24"/>
          <w:szCs w:val="24"/>
          <w:lang w:eastAsia="zh-CN"/>
        </w:rPr>
        <w:t>本议案尚需提交公司股东大会审议。</w:t>
      </w:r>
    </w:p>
    <w:p>
      <w:pPr>
        <w:spacing w:line="360" w:lineRule="auto"/>
        <w:ind w:firstLine="480" w:firstLineChars="200"/>
        <w:jc w:val="both"/>
        <w:rPr>
          <w:rFonts w:asciiTheme="minorEastAsia" w:hAnsiTheme="minorEastAsia"/>
          <w:sz w:val="24"/>
          <w:szCs w:val="24"/>
          <w:lang w:eastAsia="zh-CN"/>
        </w:rPr>
      </w:pPr>
      <w:r>
        <w:rPr>
          <w:rFonts w:hint="eastAsia" w:asciiTheme="minorEastAsia" w:hAnsiTheme="minorEastAsia"/>
          <w:sz w:val="24"/>
          <w:szCs w:val="24"/>
          <w:lang w:eastAsia="zh-CN"/>
        </w:rPr>
        <w:t>（二）审议通过《关于2022年度总经理工作报告的议案》</w:t>
      </w:r>
    </w:p>
    <w:p>
      <w:pPr>
        <w:spacing w:line="360" w:lineRule="auto"/>
        <w:ind w:firstLine="480" w:firstLineChars="200"/>
        <w:jc w:val="both"/>
        <w:rPr>
          <w:rFonts w:asciiTheme="minorEastAsia" w:hAnsiTheme="minorEastAsia"/>
          <w:sz w:val="24"/>
          <w:szCs w:val="24"/>
          <w:lang w:eastAsia="zh-CN"/>
        </w:rPr>
      </w:pPr>
      <w:r>
        <w:rPr>
          <w:rFonts w:hint="eastAsia" w:asciiTheme="minorEastAsia" w:hAnsiTheme="minorEastAsia"/>
          <w:sz w:val="24"/>
          <w:szCs w:val="24"/>
          <w:lang w:eastAsia="zh-CN"/>
        </w:rPr>
        <w:t>表决情况：同意</w:t>
      </w:r>
      <w:r>
        <w:rPr>
          <w:rFonts w:asciiTheme="minorEastAsia" w:hAnsiTheme="minorEastAsia"/>
          <w:sz w:val="24"/>
          <w:szCs w:val="24"/>
          <w:lang w:eastAsia="zh-CN"/>
        </w:rPr>
        <w:t>7</w:t>
      </w:r>
      <w:r>
        <w:rPr>
          <w:rFonts w:hint="eastAsia" w:asciiTheme="minorEastAsia" w:hAnsiTheme="minorEastAsia"/>
          <w:sz w:val="24"/>
          <w:szCs w:val="24"/>
          <w:lang w:eastAsia="zh-CN"/>
        </w:rPr>
        <w:t>票，反对0票，弃权0票。</w:t>
      </w:r>
    </w:p>
    <w:p>
      <w:pPr>
        <w:spacing w:line="360" w:lineRule="auto"/>
        <w:ind w:firstLine="480" w:firstLineChars="200"/>
        <w:jc w:val="both"/>
        <w:rPr>
          <w:rFonts w:asciiTheme="minorEastAsia" w:hAnsiTheme="minorEastAsia"/>
          <w:sz w:val="24"/>
          <w:szCs w:val="24"/>
          <w:lang w:eastAsia="zh-CN"/>
        </w:rPr>
      </w:pPr>
      <w:r>
        <w:rPr>
          <w:rFonts w:hint="eastAsia" w:asciiTheme="minorEastAsia" w:hAnsiTheme="minorEastAsia"/>
          <w:sz w:val="24"/>
          <w:szCs w:val="24"/>
          <w:lang w:eastAsia="zh-CN"/>
        </w:rPr>
        <w:t>（三）审议通过《关于2022年度财务决算报告的议案》</w:t>
      </w:r>
    </w:p>
    <w:p>
      <w:pPr>
        <w:spacing w:line="360" w:lineRule="auto"/>
        <w:ind w:firstLine="480" w:firstLineChars="200"/>
        <w:jc w:val="both"/>
        <w:rPr>
          <w:rFonts w:asciiTheme="minorEastAsia" w:hAnsiTheme="minorEastAsia"/>
          <w:sz w:val="24"/>
          <w:szCs w:val="24"/>
          <w:lang w:eastAsia="zh-CN"/>
        </w:rPr>
      </w:pPr>
      <w:r>
        <w:rPr>
          <w:rFonts w:hint="eastAsia" w:asciiTheme="minorEastAsia" w:hAnsiTheme="minorEastAsia"/>
          <w:sz w:val="24"/>
          <w:szCs w:val="24"/>
          <w:lang w:eastAsia="zh-CN"/>
        </w:rPr>
        <w:t>表决情况：同意</w:t>
      </w:r>
      <w:r>
        <w:rPr>
          <w:rFonts w:asciiTheme="minorEastAsia" w:hAnsiTheme="minorEastAsia"/>
          <w:sz w:val="24"/>
          <w:szCs w:val="24"/>
          <w:lang w:eastAsia="zh-CN"/>
        </w:rPr>
        <w:t>7</w:t>
      </w:r>
      <w:r>
        <w:rPr>
          <w:rFonts w:hint="eastAsia" w:asciiTheme="minorEastAsia" w:hAnsiTheme="minorEastAsia"/>
          <w:sz w:val="24"/>
          <w:szCs w:val="24"/>
          <w:lang w:eastAsia="zh-CN"/>
        </w:rPr>
        <w:t>票，反对0票，弃权0票。</w:t>
      </w:r>
    </w:p>
    <w:p>
      <w:pPr>
        <w:spacing w:line="360" w:lineRule="auto"/>
        <w:ind w:firstLine="480" w:firstLineChars="200"/>
        <w:jc w:val="both"/>
        <w:rPr>
          <w:rFonts w:asciiTheme="minorEastAsia" w:hAnsiTheme="minorEastAsia"/>
          <w:sz w:val="24"/>
          <w:szCs w:val="24"/>
          <w:lang w:eastAsia="zh-CN"/>
        </w:rPr>
      </w:pPr>
      <w:r>
        <w:rPr>
          <w:rFonts w:hint="eastAsia" w:asciiTheme="minorEastAsia" w:hAnsiTheme="minorEastAsia"/>
          <w:sz w:val="24"/>
          <w:szCs w:val="24"/>
          <w:lang w:eastAsia="zh-CN"/>
        </w:rPr>
        <w:t>本议案尚需提交公司股东大会审议。</w:t>
      </w:r>
    </w:p>
    <w:p>
      <w:pPr>
        <w:spacing w:line="360" w:lineRule="auto"/>
        <w:ind w:firstLine="480" w:firstLineChars="200"/>
        <w:jc w:val="both"/>
        <w:rPr>
          <w:rFonts w:asciiTheme="minorEastAsia" w:hAnsiTheme="minorEastAsia"/>
          <w:sz w:val="24"/>
          <w:szCs w:val="24"/>
          <w:lang w:eastAsia="zh-CN"/>
        </w:rPr>
      </w:pPr>
      <w:r>
        <w:rPr>
          <w:rFonts w:hint="eastAsia" w:asciiTheme="minorEastAsia" w:hAnsiTheme="minorEastAsia"/>
          <w:sz w:val="24"/>
          <w:szCs w:val="24"/>
          <w:lang w:eastAsia="zh-CN"/>
        </w:rPr>
        <w:t>（四）审议通过《关于2023年度财务预算报告的议案》</w:t>
      </w:r>
    </w:p>
    <w:p>
      <w:pPr>
        <w:spacing w:line="360" w:lineRule="auto"/>
        <w:ind w:firstLine="480" w:firstLineChars="200"/>
        <w:jc w:val="both"/>
        <w:rPr>
          <w:rFonts w:asciiTheme="minorEastAsia" w:hAnsiTheme="minorEastAsia"/>
          <w:sz w:val="24"/>
          <w:szCs w:val="24"/>
          <w:lang w:eastAsia="zh-CN"/>
        </w:rPr>
      </w:pPr>
      <w:r>
        <w:rPr>
          <w:rFonts w:hint="eastAsia" w:asciiTheme="minorEastAsia" w:hAnsiTheme="minorEastAsia"/>
          <w:sz w:val="24"/>
          <w:szCs w:val="24"/>
          <w:lang w:eastAsia="zh-CN"/>
        </w:rPr>
        <w:t>表决情况：同意</w:t>
      </w:r>
      <w:r>
        <w:rPr>
          <w:rFonts w:asciiTheme="minorEastAsia" w:hAnsiTheme="minorEastAsia"/>
          <w:sz w:val="24"/>
          <w:szCs w:val="24"/>
          <w:lang w:eastAsia="zh-CN"/>
        </w:rPr>
        <w:t>7</w:t>
      </w:r>
      <w:r>
        <w:rPr>
          <w:rFonts w:hint="eastAsia" w:asciiTheme="minorEastAsia" w:hAnsiTheme="minorEastAsia"/>
          <w:sz w:val="24"/>
          <w:szCs w:val="24"/>
          <w:lang w:eastAsia="zh-CN"/>
        </w:rPr>
        <w:t>票，反对0票，弃权0票。</w:t>
      </w:r>
    </w:p>
    <w:p>
      <w:pPr>
        <w:spacing w:line="360" w:lineRule="auto"/>
        <w:ind w:firstLine="480" w:firstLineChars="200"/>
        <w:jc w:val="both"/>
        <w:rPr>
          <w:rFonts w:asciiTheme="minorEastAsia" w:hAnsiTheme="minorEastAsia"/>
          <w:sz w:val="24"/>
          <w:szCs w:val="24"/>
          <w:lang w:eastAsia="zh-CN"/>
        </w:rPr>
      </w:pPr>
      <w:r>
        <w:rPr>
          <w:rFonts w:hint="eastAsia" w:asciiTheme="minorEastAsia" w:hAnsiTheme="minorEastAsia"/>
          <w:sz w:val="24"/>
          <w:szCs w:val="24"/>
          <w:lang w:eastAsia="zh-CN"/>
        </w:rPr>
        <w:t>本议案尚需提交公司股东大会审议。</w:t>
      </w:r>
    </w:p>
    <w:p>
      <w:pPr>
        <w:spacing w:line="360" w:lineRule="auto"/>
        <w:ind w:firstLine="480" w:firstLineChars="200"/>
        <w:jc w:val="both"/>
        <w:rPr>
          <w:rFonts w:asciiTheme="minorEastAsia" w:hAnsiTheme="minorEastAsia"/>
          <w:sz w:val="24"/>
          <w:szCs w:val="24"/>
          <w:lang w:eastAsia="zh-CN"/>
        </w:rPr>
      </w:pPr>
      <w:r>
        <w:rPr>
          <w:rFonts w:hint="eastAsia" w:asciiTheme="minorEastAsia" w:hAnsiTheme="minorEastAsia"/>
          <w:sz w:val="24"/>
          <w:szCs w:val="24"/>
          <w:lang w:eastAsia="zh-CN"/>
        </w:rPr>
        <w:t>（五）审议通过《关于2022年年度报告及摘要的议案》</w:t>
      </w:r>
    </w:p>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董事会认为：公司严格按照公司财务制度规范运作，公司《2022年年度报告》包含的信息公允、全面、真实地反映了公司本报告期的财务状况和经营成果等事项，公司出具的《2022年年度报告》客观、公正、真实。</w:t>
      </w:r>
    </w:p>
    <w:p>
      <w:pPr>
        <w:spacing w:line="360" w:lineRule="auto"/>
        <w:ind w:firstLine="480" w:firstLineChars="200"/>
        <w:jc w:val="both"/>
        <w:rPr>
          <w:rFonts w:asciiTheme="minorEastAsia" w:hAnsiTheme="minorEastAsia"/>
          <w:sz w:val="24"/>
          <w:szCs w:val="24"/>
          <w:lang w:eastAsia="zh-CN"/>
        </w:rPr>
      </w:pPr>
      <w:r>
        <w:rPr>
          <w:rFonts w:hint="eastAsia" w:asciiTheme="minorEastAsia" w:hAnsiTheme="minorEastAsia"/>
          <w:sz w:val="24"/>
          <w:szCs w:val="24"/>
          <w:lang w:eastAsia="zh-CN"/>
        </w:rPr>
        <w:t>表决情况：同意</w:t>
      </w:r>
      <w:r>
        <w:rPr>
          <w:rFonts w:asciiTheme="minorEastAsia" w:hAnsiTheme="minorEastAsia"/>
          <w:sz w:val="24"/>
          <w:szCs w:val="24"/>
          <w:lang w:eastAsia="zh-CN"/>
        </w:rPr>
        <w:t>7</w:t>
      </w:r>
      <w:r>
        <w:rPr>
          <w:rFonts w:hint="eastAsia" w:asciiTheme="minorEastAsia" w:hAnsiTheme="minorEastAsia"/>
          <w:sz w:val="24"/>
          <w:szCs w:val="24"/>
          <w:lang w:eastAsia="zh-CN"/>
        </w:rPr>
        <w:t>票，反对0票，弃权0票。</w:t>
      </w:r>
    </w:p>
    <w:p>
      <w:pPr>
        <w:spacing w:line="360" w:lineRule="auto"/>
        <w:ind w:firstLine="480" w:firstLineChars="200"/>
        <w:jc w:val="both"/>
        <w:rPr>
          <w:rFonts w:asciiTheme="minorEastAsia" w:hAnsiTheme="minorEastAsia"/>
          <w:sz w:val="24"/>
          <w:szCs w:val="24"/>
          <w:lang w:eastAsia="zh-CN"/>
        </w:rPr>
      </w:pPr>
      <w:r>
        <w:rPr>
          <w:rFonts w:hint="eastAsia" w:asciiTheme="minorEastAsia" w:hAnsiTheme="minorEastAsia"/>
          <w:sz w:val="24"/>
          <w:szCs w:val="24"/>
          <w:lang w:eastAsia="zh-CN"/>
        </w:rPr>
        <w:t>本议案尚需提交公司股东大会审议。</w:t>
      </w:r>
    </w:p>
    <w:p>
      <w:pPr>
        <w:spacing w:line="360" w:lineRule="auto"/>
        <w:ind w:firstLine="480" w:firstLineChars="200"/>
        <w:jc w:val="both"/>
        <w:rPr>
          <w:rFonts w:asciiTheme="minorEastAsia" w:hAnsiTheme="minorEastAsia"/>
          <w:sz w:val="24"/>
          <w:szCs w:val="24"/>
          <w:lang w:eastAsia="zh-CN"/>
        </w:rPr>
      </w:pPr>
      <w:r>
        <w:rPr>
          <w:rFonts w:hint="eastAsia" w:asciiTheme="minorEastAsia" w:hAnsiTheme="minorEastAsia"/>
          <w:sz w:val="24"/>
          <w:szCs w:val="24"/>
          <w:lang w:eastAsia="zh-CN"/>
        </w:rPr>
        <w:t>具体内容详见公司同日披露于上海证券交易所网站(www.sse.com.cn)的《赛恩斯环保股份有限公司2022年年度报告》及其摘要的内容。</w:t>
      </w:r>
    </w:p>
    <w:p>
      <w:pPr>
        <w:spacing w:line="360" w:lineRule="auto"/>
        <w:ind w:firstLine="480" w:firstLineChars="200"/>
        <w:jc w:val="both"/>
        <w:rPr>
          <w:rFonts w:asciiTheme="minorEastAsia" w:hAnsiTheme="minorEastAsia"/>
          <w:sz w:val="24"/>
          <w:szCs w:val="24"/>
          <w:lang w:eastAsia="zh-CN"/>
        </w:rPr>
      </w:pPr>
      <w:r>
        <w:rPr>
          <w:rFonts w:hint="eastAsia" w:asciiTheme="minorEastAsia" w:hAnsiTheme="minorEastAsia"/>
          <w:sz w:val="24"/>
          <w:szCs w:val="24"/>
          <w:lang w:eastAsia="zh-CN"/>
        </w:rPr>
        <w:t>（六）审议通过《关于2023年第一季度报告的议案》</w:t>
      </w:r>
    </w:p>
    <w:p>
      <w:pPr>
        <w:spacing w:line="360" w:lineRule="auto"/>
        <w:ind w:firstLine="480" w:firstLineChars="200"/>
        <w:jc w:val="both"/>
        <w:rPr>
          <w:rFonts w:hint="eastAsia" w:asciiTheme="minorEastAsia" w:hAnsiTheme="minorEastAsia"/>
          <w:sz w:val="24"/>
          <w:szCs w:val="24"/>
          <w:lang w:eastAsia="zh-CN"/>
        </w:rPr>
      </w:pPr>
      <w:r>
        <w:rPr>
          <w:rFonts w:ascii="宋体" w:hAnsi="宋体" w:eastAsia="宋体" w:cs="宋体"/>
          <w:sz w:val="24"/>
          <w:szCs w:val="24"/>
        </w:rPr>
        <w:t>董事会认为</w:t>
      </w:r>
      <w:r>
        <w:rPr>
          <w:rFonts w:hint="eastAsia" w:ascii="宋体" w:hAnsi="宋体" w:eastAsia="宋体" w:cs="宋体"/>
          <w:sz w:val="24"/>
          <w:szCs w:val="24"/>
          <w:lang w:eastAsia="zh-CN"/>
        </w:rPr>
        <w:t>：</w:t>
      </w:r>
      <w:r>
        <w:rPr>
          <w:rFonts w:ascii="宋体" w:hAnsi="宋体" w:eastAsia="宋体" w:cs="宋体"/>
          <w:sz w:val="24"/>
          <w:szCs w:val="24"/>
        </w:rPr>
        <w:t>公司2023年第一季度报告原预计披露的时间为2023年4月29日，现公司2023年第一季度数据已齐备，出于信息披露及时性考虑，董事会一致同意提前披露2023年第一季度报告。</w:t>
      </w:r>
      <w:bookmarkStart w:id="4" w:name="_GoBack"/>
      <w:bookmarkEnd w:id="4"/>
    </w:p>
    <w:p>
      <w:pPr>
        <w:spacing w:line="360" w:lineRule="auto"/>
        <w:ind w:firstLine="480" w:firstLineChars="200"/>
        <w:jc w:val="both"/>
        <w:rPr>
          <w:rFonts w:asciiTheme="minorEastAsia" w:hAnsiTheme="minorEastAsia"/>
          <w:sz w:val="24"/>
          <w:szCs w:val="24"/>
          <w:lang w:eastAsia="zh-CN"/>
        </w:rPr>
      </w:pPr>
      <w:r>
        <w:rPr>
          <w:rFonts w:hint="eastAsia" w:asciiTheme="minorEastAsia" w:hAnsiTheme="minorEastAsia"/>
          <w:sz w:val="24"/>
          <w:szCs w:val="24"/>
          <w:lang w:eastAsia="zh-CN"/>
        </w:rPr>
        <w:t>表决情况：同意</w:t>
      </w:r>
      <w:r>
        <w:rPr>
          <w:rFonts w:asciiTheme="minorEastAsia" w:hAnsiTheme="minorEastAsia"/>
          <w:sz w:val="24"/>
          <w:szCs w:val="24"/>
          <w:lang w:eastAsia="zh-CN"/>
        </w:rPr>
        <w:t>7</w:t>
      </w:r>
      <w:r>
        <w:rPr>
          <w:rFonts w:hint="eastAsia" w:asciiTheme="minorEastAsia" w:hAnsiTheme="minorEastAsia"/>
          <w:sz w:val="24"/>
          <w:szCs w:val="24"/>
          <w:lang w:eastAsia="zh-CN"/>
        </w:rPr>
        <w:t>票，反对0票，弃权0票。</w:t>
      </w:r>
    </w:p>
    <w:p>
      <w:pPr>
        <w:spacing w:line="360" w:lineRule="auto"/>
        <w:ind w:firstLine="480" w:firstLineChars="200"/>
        <w:jc w:val="both"/>
        <w:rPr>
          <w:rFonts w:asciiTheme="minorEastAsia" w:hAnsiTheme="minorEastAsia"/>
          <w:sz w:val="24"/>
          <w:szCs w:val="24"/>
          <w:lang w:eastAsia="zh-CN"/>
        </w:rPr>
      </w:pPr>
      <w:r>
        <w:rPr>
          <w:rFonts w:hint="eastAsia" w:asciiTheme="minorEastAsia" w:hAnsiTheme="minorEastAsia"/>
          <w:sz w:val="24"/>
          <w:szCs w:val="24"/>
          <w:lang w:eastAsia="zh-CN"/>
        </w:rPr>
        <w:t>具体内容详见公司同日披露于上海证券交易所网站(www.sse.com.cn)的《赛恩斯环保股份有限公司2023年第一季度报告》。</w:t>
      </w:r>
    </w:p>
    <w:p>
      <w:pPr>
        <w:spacing w:line="360" w:lineRule="auto"/>
        <w:ind w:firstLine="480" w:firstLineChars="200"/>
        <w:jc w:val="both"/>
        <w:rPr>
          <w:rFonts w:asciiTheme="minorEastAsia" w:hAnsiTheme="minorEastAsia"/>
          <w:sz w:val="24"/>
          <w:szCs w:val="24"/>
          <w:lang w:eastAsia="zh-CN"/>
        </w:rPr>
      </w:pPr>
      <w:r>
        <w:rPr>
          <w:rFonts w:hint="eastAsia" w:asciiTheme="minorEastAsia" w:hAnsiTheme="minorEastAsia"/>
          <w:sz w:val="24"/>
          <w:szCs w:val="24"/>
          <w:lang w:eastAsia="zh-CN"/>
        </w:rPr>
        <w:t>（七）审议通过《关于2022年度利润分配的议案》</w:t>
      </w:r>
    </w:p>
    <w:p>
      <w:pPr>
        <w:spacing w:line="360" w:lineRule="auto"/>
        <w:ind w:firstLine="480" w:firstLineChars="200"/>
        <w:jc w:val="both"/>
        <w:rPr>
          <w:rFonts w:asciiTheme="minorEastAsia" w:hAnsiTheme="minorEastAsia"/>
          <w:sz w:val="24"/>
          <w:szCs w:val="24"/>
          <w:lang w:eastAsia="zh-CN"/>
        </w:rPr>
      </w:pPr>
      <w:r>
        <w:rPr>
          <w:rFonts w:hint="eastAsia" w:asciiTheme="minorEastAsia" w:hAnsiTheme="minorEastAsia"/>
          <w:sz w:val="24"/>
          <w:szCs w:val="24"/>
          <w:lang w:eastAsia="zh-CN"/>
        </w:rPr>
        <w:t>独立董事对该议案发表了同意的独立意见</w:t>
      </w:r>
    </w:p>
    <w:p>
      <w:pPr>
        <w:spacing w:line="360" w:lineRule="auto"/>
        <w:ind w:firstLine="480" w:firstLineChars="200"/>
        <w:jc w:val="both"/>
        <w:rPr>
          <w:rFonts w:asciiTheme="minorEastAsia" w:hAnsiTheme="minorEastAsia"/>
          <w:sz w:val="24"/>
          <w:szCs w:val="24"/>
          <w:lang w:eastAsia="zh-CN"/>
        </w:rPr>
      </w:pPr>
      <w:r>
        <w:rPr>
          <w:rFonts w:hint="eastAsia" w:asciiTheme="minorEastAsia" w:hAnsiTheme="minorEastAsia"/>
          <w:sz w:val="24"/>
          <w:szCs w:val="24"/>
          <w:lang w:eastAsia="zh-CN"/>
        </w:rPr>
        <w:t>表决情况：同意</w:t>
      </w:r>
      <w:r>
        <w:rPr>
          <w:rFonts w:asciiTheme="minorEastAsia" w:hAnsiTheme="minorEastAsia"/>
          <w:sz w:val="24"/>
          <w:szCs w:val="24"/>
          <w:lang w:eastAsia="zh-CN"/>
        </w:rPr>
        <w:t>7</w:t>
      </w:r>
      <w:r>
        <w:rPr>
          <w:rFonts w:hint="eastAsia" w:asciiTheme="minorEastAsia" w:hAnsiTheme="minorEastAsia"/>
          <w:sz w:val="24"/>
          <w:szCs w:val="24"/>
          <w:lang w:eastAsia="zh-CN"/>
        </w:rPr>
        <w:t>票，反对0票，弃权0票。</w:t>
      </w:r>
    </w:p>
    <w:p>
      <w:pPr>
        <w:spacing w:line="360" w:lineRule="auto"/>
        <w:ind w:firstLine="480" w:firstLineChars="200"/>
        <w:jc w:val="both"/>
        <w:rPr>
          <w:rFonts w:asciiTheme="minorEastAsia" w:hAnsiTheme="minorEastAsia"/>
          <w:sz w:val="24"/>
          <w:szCs w:val="24"/>
          <w:lang w:eastAsia="zh-CN"/>
        </w:rPr>
      </w:pPr>
      <w:r>
        <w:rPr>
          <w:rFonts w:hint="eastAsia" w:asciiTheme="minorEastAsia" w:hAnsiTheme="minorEastAsia"/>
          <w:sz w:val="24"/>
          <w:szCs w:val="24"/>
          <w:lang w:eastAsia="zh-CN"/>
        </w:rPr>
        <w:t>本议案尚需提交公司股东大会审议。</w:t>
      </w:r>
    </w:p>
    <w:p>
      <w:pPr>
        <w:spacing w:line="360" w:lineRule="auto"/>
        <w:ind w:firstLine="480" w:firstLineChars="200"/>
        <w:jc w:val="both"/>
        <w:rPr>
          <w:rFonts w:asciiTheme="minorEastAsia" w:hAnsiTheme="minorEastAsia"/>
          <w:sz w:val="24"/>
          <w:szCs w:val="24"/>
          <w:lang w:eastAsia="zh-CN"/>
        </w:rPr>
      </w:pPr>
      <w:bookmarkStart w:id="0" w:name="_Hlk132376242"/>
      <w:r>
        <w:rPr>
          <w:rFonts w:hint="eastAsia" w:asciiTheme="minorEastAsia" w:hAnsiTheme="minorEastAsia"/>
          <w:sz w:val="24"/>
          <w:szCs w:val="24"/>
          <w:lang w:eastAsia="zh-CN"/>
        </w:rPr>
        <w:t>具体内容详见公司同日披露于上海证券交易所网站(www.sse.com.cn)的《赛恩斯环保股份有限公司2022年度利润分配预案的公告》（公告编号：2023-</w:t>
      </w:r>
      <w:r>
        <w:rPr>
          <w:rFonts w:asciiTheme="minorEastAsia" w:hAnsiTheme="minorEastAsia"/>
          <w:sz w:val="24"/>
          <w:szCs w:val="24"/>
          <w:lang w:eastAsia="zh-CN"/>
        </w:rPr>
        <w:t>023</w:t>
      </w:r>
      <w:r>
        <w:rPr>
          <w:rFonts w:hint="eastAsia" w:asciiTheme="minorEastAsia" w:hAnsiTheme="minorEastAsia"/>
          <w:sz w:val="24"/>
          <w:szCs w:val="24"/>
          <w:lang w:eastAsia="zh-CN"/>
        </w:rPr>
        <w:t>）。</w:t>
      </w:r>
    </w:p>
    <w:bookmarkEnd w:id="0"/>
    <w:p>
      <w:pPr>
        <w:spacing w:line="360" w:lineRule="auto"/>
        <w:ind w:firstLine="480" w:firstLineChars="200"/>
        <w:jc w:val="both"/>
        <w:rPr>
          <w:rFonts w:asciiTheme="minorEastAsia" w:hAnsiTheme="minorEastAsia"/>
          <w:sz w:val="24"/>
          <w:szCs w:val="24"/>
          <w:lang w:eastAsia="zh-CN"/>
        </w:rPr>
      </w:pPr>
      <w:r>
        <w:rPr>
          <w:rFonts w:hint="eastAsia" w:asciiTheme="minorEastAsia" w:hAnsiTheme="minorEastAsia"/>
          <w:sz w:val="24"/>
          <w:szCs w:val="24"/>
          <w:lang w:eastAsia="zh-CN"/>
        </w:rPr>
        <w:t>（八）审议通过</w:t>
      </w:r>
      <w:r>
        <w:rPr>
          <w:rFonts w:hint="eastAsia"/>
          <w:bCs/>
          <w:color w:val="000000" w:themeColor="text1"/>
          <w:sz w:val="24"/>
          <w:lang w:eastAsia="zh-CN"/>
          <w14:textFill>
            <w14:solidFill>
              <w14:schemeClr w14:val="tx1"/>
            </w14:solidFill>
          </w14:textFill>
        </w:rPr>
        <w:t>《关于2023年度董事、监事、高级管理人员薪酬方案的议案》</w:t>
      </w:r>
    </w:p>
    <w:p>
      <w:pPr>
        <w:spacing w:line="360" w:lineRule="auto"/>
        <w:ind w:firstLine="480" w:firstLineChars="200"/>
        <w:jc w:val="both"/>
        <w:rPr>
          <w:rFonts w:asciiTheme="minorEastAsia" w:hAnsiTheme="minorEastAsia"/>
          <w:sz w:val="24"/>
          <w:szCs w:val="24"/>
          <w:lang w:eastAsia="zh-CN"/>
        </w:rPr>
      </w:pPr>
      <w:r>
        <w:rPr>
          <w:rFonts w:hint="eastAsia" w:asciiTheme="minorEastAsia" w:hAnsiTheme="minorEastAsia"/>
          <w:sz w:val="24"/>
          <w:szCs w:val="24"/>
          <w:lang w:eastAsia="zh-CN"/>
        </w:rPr>
        <w:t>此次 202</w:t>
      </w:r>
      <w:r>
        <w:rPr>
          <w:rFonts w:asciiTheme="minorEastAsia" w:hAnsiTheme="minorEastAsia"/>
          <w:sz w:val="24"/>
          <w:szCs w:val="24"/>
          <w:lang w:eastAsia="zh-CN"/>
        </w:rPr>
        <w:t>3</w:t>
      </w:r>
      <w:r>
        <w:rPr>
          <w:rFonts w:hint="eastAsia" w:asciiTheme="minorEastAsia" w:hAnsiTheme="minorEastAsia"/>
          <w:sz w:val="24"/>
          <w:szCs w:val="24"/>
          <w:lang w:eastAsia="zh-CN"/>
        </w:rPr>
        <w:t xml:space="preserve"> 年度董事薪酬方案公司全体董事回避表决，直接提交公司 202</w:t>
      </w:r>
      <w:r>
        <w:rPr>
          <w:rFonts w:asciiTheme="minorEastAsia" w:hAnsiTheme="minorEastAsia"/>
          <w:sz w:val="24"/>
          <w:szCs w:val="24"/>
          <w:lang w:eastAsia="zh-CN"/>
        </w:rPr>
        <w:t>2</w:t>
      </w:r>
      <w:r>
        <w:rPr>
          <w:rFonts w:hint="eastAsia" w:asciiTheme="minorEastAsia" w:hAnsiTheme="minorEastAsia"/>
          <w:sz w:val="24"/>
          <w:szCs w:val="24"/>
          <w:lang w:eastAsia="zh-CN"/>
        </w:rPr>
        <w:t>年年度股东大会审议。</w:t>
      </w:r>
    </w:p>
    <w:p>
      <w:pPr>
        <w:spacing w:line="360" w:lineRule="auto"/>
        <w:ind w:firstLine="480" w:firstLineChars="200"/>
        <w:jc w:val="both"/>
        <w:rPr>
          <w:rFonts w:asciiTheme="minorEastAsia" w:hAnsiTheme="minorEastAsia"/>
          <w:sz w:val="24"/>
          <w:szCs w:val="24"/>
          <w:lang w:eastAsia="zh-CN"/>
        </w:rPr>
      </w:pPr>
      <w:r>
        <w:rPr>
          <w:rFonts w:hint="eastAsia" w:asciiTheme="minorEastAsia" w:hAnsiTheme="minorEastAsia"/>
          <w:sz w:val="24"/>
          <w:szCs w:val="24"/>
          <w:lang w:eastAsia="zh-CN"/>
        </w:rPr>
        <w:t>（九）审议通过《关于公司2022年度募集资金存放与实际使用情况的专项报告的议案》</w:t>
      </w:r>
    </w:p>
    <w:p>
      <w:pPr>
        <w:spacing w:line="360" w:lineRule="auto"/>
        <w:ind w:firstLine="480" w:firstLineChars="200"/>
        <w:jc w:val="both"/>
        <w:rPr>
          <w:rFonts w:asciiTheme="minorEastAsia" w:hAnsiTheme="minorEastAsia"/>
          <w:sz w:val="24"/>
          <w:szCs w:val="24"/>
          <w:lang w:eastAsia="zh-CN"/>
        </w:rPr>
      </w:pPr>
      <w:r>
        <w:rPr>
          <w:rFonts w:hint="eastAsia" w:asciiTheme="minorEastAsia" w:hAnsiTheme="minorEastAsia"/>
          <w:sz w:val="24"/>
          <w:szCs w:val="24"/>
          <w:lang w:eastAsia="zh-CN"/>
        </w:rPr>
        <w:t>表决情况：同意</w:t>
      </w:r>
      <w:r>
        <w:rPr>
          <w:rFonts w:asciiTheme="minorEastAsia" w:hAnsiTheme="minorEastAsia"/>
          <w:sz w:val="24"/>
          <w:szCs w:val="24"/>
          <w:lang w:eastAsia="zh-CN"/>
        </w:rPr>
        <w:t>7</w:t>
      </w:r>
      <w:r>
        <w:rPr>
          <w:rFonts w:hint="eastAsia" w:asciiTheme="minorEastAsia" w:hAnsiTheme="minorEastAsia"/>
          <w:sz w:val="24"/>
          <w:szCs w:val="24"/>
          <w:lang w:eastAsia="zh-CN"/>
        </w:rPr>
        <w:t>票，反对0票，弃权0票</w:t>
      </w:r>
    </w:p>
    <w:p>
      <w:pPr>
        <w:spacing w:line="360" w:lineRule="auto"/>
        <w:ind w:firstLine="480" w:firstLineChars="200"/>
        <w:jc w:val="both"/>
        <w:rPr>
          <w:rFonts w:asciiTheme="minorEastAsia" w:hAnsiTheme="minorEastAsia"/>
          <w:sz w:val="24"/>
          <w:szCs w:val="24"/>
          <w:lang w:eastAsia="zh-CN"/>
        </w:rPr>
      </w:pPr>
      <w:bookmarkStart w:id="1" w:name="_Hlk132376290"/>
      <w:r>
        <w:rPr>
          <w:rFonts w:hint="eastAsia" w:asciiTheme="minorEastAsia" w:hAnsiTheme="minorEastAsia"/>
          <w:sz w:val="24"/>
          <w:szCs w:val="24"/>
          <w:lang w:eastAsia="zh-CN"/>
        </w:rPr>
        <w:t>具体内容详见公司于上海证券交易所网站（www.sse.com.cn）披露的《赛恩斯环保股份有限公司董事会关于2</w:t>
      </w:r>
      <w:r>
        <w:rPr>
          <w:rFonts w:asciiTheme="minorEastAsia" w:hAnsiTheme="minorEastAsia"/>
          <w:sz w:val="24"/>
          <w:szCs w:val="24"/>
          <w:lang w:eastAsia="zh-CN"/>
        </w:rPr>
        <w:t>022</w:t>
      </w:r>
      <w:r>
        <w:rPr>
          <w:rFonts w:hint="eastAsia" w:asciiTheme="minorEastAsia" w:hAnsiTheme="minorEastAsia"/>
          <w:sz w:val="24"/>
          <w:szCs w:val="24"/>
          <w:lang w:eastAsia="zh-CN"/>
        </w:rPr>
        <w:t>年度募集资金存放与使用情况的专项报告》（公告编号：2023-</w:t>
      </w:r>
      <w:r>
        <w:rPr>
          <w:rFonts w:asciiTheme="minorEastAsia" w:hAnsiTheme="minorEastAsia"/>
          <w:sz w:val="24"/>
          <w:szCs w:val="24"/>
          <w:lang w:eastAsia="zh-CN"/>
        </w:rPr>
        <w:t>024</w:t>
      </w:r>
      <w:r>
        <w:rPr>
          <w:rFonts w:hint="eastAsia" w:asciiTheme="minorEastAsia" w:hAnsiTheme="minorEastAsia"/>
          <w:sz w:val="24"/>
          <w:szCs w:val="24"/>
          <w:lang w:eastAsia="zh-CN"/>
        </w:rPr>
        <w:t>）。</w:t>
      </w:r>
    </w:p>
    <w:bookmarkEnd w:id="1"/>
    <w:p>
      <w:pPr>
        <w:spacing w:line="360" w:lineRule="auto"/>
        <w:ind w:firstLine="480" w:firstLineChars="200"/>
        <w:jc w:val="both"/>
        <w:rPr>
          <w:rFonts w:asciiTheme="minorEastAsia" w:hAnsiTheme="minorEastAsia"/>
          <w:sz w:val="24"/>
          <w:szCs w:val="24"/>
          <w:lang w:eastAsia="zh-CN"/>
        </w:rPr>
      </w:pPr>
      <w:r>
        <w:rPr>
          <w:rFonts w:hint="eastAsia" w:asciiTheme="minorEastAsia" w:hAnsiTheme="minorEastAsia"/>
          <w:sz w:val="24"/>
          <w:szCs w:val="24"/>
          <w:lang w:eastAsia="zh-CN"/>
        </w:rPr>
        <w:t>（十）审议通过《关于2022年度董事会审计委员会履职情况报告的议案》</w:t>
      </w:r>
    </w:p>
    <w:p>
      <w:pPr>
        <w:spacing w:line="360" w:lineRule="auto"/>
        <w:ind w:firstLine="480" w:firstLineChars="200"/>
        <w:jc w:val="both"/>
        <w:rPr>
          <w:rFonts w:asciiTheme="minorEastAsia" w:hAnsiTheme="minorEastAsia"/>
          <w:sz w:val="24"/>
          <w:szCs w:val="24"/>
          <w:lang w:eastAsia="zh-CN"/>
        </w:rPr>
      </w:pPr>
      <w:r>
        <w:rPr>
          <w:rFonts w:hint="eastAsia" w:asciiTheme="minorEastAsia" w:hAnsiTheme="minorEastAsia"/>
          <w:sz w:val="24"/>
          <w:szCs w:val="24"/>
          <w:lang w:eastAsia="zh-CN"/>
        </w:rPr>
        <w:t>表决情况：同意</w:t>
      </w:r>
      <w:r>
        <w:rPr>
          <w:rFonts w:asciiTheme="minorEastAsia" w:hAnsiTheme="minorEastAsia"/>
          <w:sz w:val="24"/>
          <w:szCs w:val="24"/>
          <w:lang w:eastAsia="zh-CN"/>
        </w:rPr>
        <w:t>7</w:t>
      </w:r>
      <w:r>
        <w:rPr>
          <w:rFonts w:hint="eastAsia" w:asciiTheme="minorEastAsia" w:hAnsiTheme="minorEastAsia"/>
          <w:sz w:val="24"/>
          <w:szCs w:val="24"/>
          <w:lang w:eastAsia="zh-CN"/>
        </w:rPr>
        <w:t>票，反对0票，弃权0票</w:t>
      </w:r>
    </w:p>
    <w:p>
      <w:pPr>
        <w:spacing w:line="360" w:lineRule="auto"/>
        <w:ind w:firstLine="480" w:firstLineChars="200"/>
        <w:jc w:val="both"/>
        <w:rPr>
          <w:rFonts w:asciiTheme="minorEastAsia" w:hAnsiTheme="minorEastAsia"/>
          <w:sz w:val="24"/>
          <w:szCs w:val="24"/>
          <w:lang w:eastAsia="zh-CN"/>
        </w:rPr>
      </w:pPr>
      <w:r>
        <w:rPr>
          <w:rFonts w:hint="eastAsia" w:asciiTheme="minorEastAsia" w:hAnsiTheme="minorEastAsia"/>
          <w:sz w:val="24"/>
          <w:szCs w:val="24"/>
          <w:lang w:eastAsia="zh-CN"/>
        </w:rPr>
        <w:t>具体内容详见公司于上海证券交易所网站（www.sse.com.cn）披露的《赛恩斯环保股份有限公司202</w:t>
      </w:r>
      <w:r>
        <w:rPr>
          <w:rFonts w:asciiTheme="minorEastAsia" w:hAnsiTheme="minorEastAsia"/>
          <w:sz w:val="24"/>
          <w:szCs w:val="24"/>
          <w:lang w:eastAsia="zh-CN"/>
        </w:rPr>
        <w:t>2</w:t>
      </w:r>
      <w:r>
        <w:rPr>
          <w:rFonts w:hint="eastAsia" w:asciiTheme="minorEastAsia" w:hAnsiTheme="minorEastAsia"/>
          <w:sz w:val="24"/>
          <w:szCs w:val="24"/>
          <w:lang w:eastAsia="zh-CN"/>
        </w:rPr>
        <w:t>年度董事会审计委员会履职情况报告》。</w:t>
      </w:r>
    </w:p>
    <w:p>
      <w:pPr>
        <w:spacing w:line="360" w:lineRule="auto"/>
        <w:ind w:firstLine="480" w:firstLineChars="200"/>
        <w:jc w:val="both"/>
        <w:rPr>
          <w:rFonts w:asciiTheme="minorEastAsia" w:hAnsiTheme="minorEastAsia"/>
          <w:sz w:val="24"/>
          <w:szCs w:val="24"/>
          <w:lang w:eastAsia="zh-CN"/>
        </w:rPr>
      </w:pPr>
      <w:r>
        <w:rPr>
          <w:rFonts w:hint="eastAsia" w:asciiTheme="minorEastAsia" w:hAnsiTheme="minorEastAsia"/>
          <w:sz w:val="24"/>
          <w:szCs w:val="24"/>
          <w:lang w:eastAsia="zh-CN"/>
        </w:rPr>
        <w:t>（十一）审议通过《</w:t>
      </w:r>
      <w:r>
        <w:rPr>
          <w:rFonts w:hint="eastAsia"/>
          <w:bCs/>
          <w:color w:val="000000" w:themeColor="text1"/>
          <w:sz w:val="24"/>
          <w:lang w:eastAsia="zh-CN"/>
          <w14:textFill>
            <w14:solidFill>
              <w14:schemeClr w14:val="tx1"/>
            </w14:solidFill>
          </w14:textFill>
        </w:rPr>
        <w:t>关于公司及子公司申请综合授信额度并为子公司提供担保的议案</w:t>
      </w:r>
      <w:r>
        <w:rPr>
          <w:rFonts w:hint="eastAsia" w:asciiTheme="minorEastAsia" w:hAnsiTheme="minorEastAsia"/>
          <w:sz w:val="24"/>
          <w:szCs w:val="24"/>
          <w:lang w:eastAsia="zh-CN"/>
        </w:rPr>
        <w:t>》</w:t>
      </w:r>
    </w:p>
    <w:p>
      <w:pPr>
        <w:spacing w:line="360" w:lineRule="auto"/>
        <w:ind w:firstLine="480" w:firstLineChars="200"/>
        <w:jc w:val="both"/>
        <w:rPr>
          <w:rFonts w:asciiTheme="minorEastAsia" w:hAnsiTheme="minorEastAsia"/>
          <w:sz w:val="24"/>
          <w:szCs w:val="24"/>
          <w:lang w:eastAsia="zh-CN"/>
        </w:rPr>
      </w:pPr>
      <w:r>
        <w:rPr>
          <w:rFonts w:hint="eastAsia" w:asciiTheme="minorEastAsia" w:hAnsiTheme="minorEastAsia"/>
          <w:sz w:val="24"/>
          <w:szCs w:val="24"/>
          <w:lang w:eastAsia="zh-CN"/>
        </w:rPr>
        <w:t>表决情况：同意</w:t>
      </w:r>
      <w:r>
        <w:rPr>
          <w:rFonts w:asciiTheme="minorEastAsia" w:hAnsiTheme="minorEastAsia"/>
          <w:sz w:val="24"/>
          <w:szCs w:val="24"/>
          <w:lang w:eastAsia="zh-CN"/>
        </w:rPr>
        <w:t>7</w:t>
      </w:r>
      <w:r>
        <w:rPr>
          <w:rFonts w:hint="eastAsia" w:asciiTheme="minorEastAsia" w:hAnsiTheme="minorEastAsia"/>
          <w:sz w:val="24"/>
          <w:szCs w:val="24"/>
          <w:lang w:eastAsia="zh-CN"/>
        </w:rPr>
        <w:t>票，反对0票，弃权0票。</w:t>
      </w:r>
    </w:p>
    <w:p>
      <w:pPr>
        <w:spacing w:line="360" w:lineRule="auto"/>
        <w:ind w:firstLine="480" w:firstLineChars="200"/>
        <w:jc w:val="both"/>
        <w:rPr>
          <w:rFonts w:asciiTheme="minorEastAsia" w:hAnsiTheme="minorEastAsia"/>
          <w:sz w:val="24"/>
          <w:szCs w:val="24"/>
          <w:lang w:eastAsia="zh-CN"/>
        </w:rPr>
      </w:pPr>
      <w:r>
        <w:rPr>
          <w:rFonts w:hint="eastAsia" w:asciiTheme="minorEastAsia" w:hAnsiTheme="minorEastAsia"/>
          <w:sz w:val="24"/>
          <w:szCs w:val="24"/>
          <w:lang w:eastAsia="zh-CN"/>
        </w:rPr>
        <w:t>本议案尚需提交公司股东大会审议。</w:t>
      </w:r>
    </w:p>
    <w:p>
      <w:pPr>
        <w:spacing w:line="360" w:lineRule="auto"/>
        <w:ind w:firstLine="480" w:firstLineChars="200"/>
        <w:jc w:val="both"/>
        <w:rPr>
          <w:rFonts w:asciiTheme="minorEastAsia" w:hAnsiTheme="minorEastAsia"/>
          <w:sz w:val="24"/>
          <w:szCs w:val="24"/>
          <w:lang w:eastAsia="zh-CN"/>
        </w:rPr>
      </w:pPr>
      <w:r>
        <w:rPr>
          <w:rFonts w:hint="eastAsia" w:asciiTheme="minorEastAsia" w:hAnsiTheme="minorEastAsia"/>
          <w:sz w:val="24"/>
          <w:szCs w:val="24"/>
          <w:lang w:eastAsia="zh-CN"/>
        </w:rPr>
        <w:t>具体内容详见公司同日披露于上海证券交易所网站(www.sse.com.cn)的《赛恩斯环保股份有限公司关于2023年度公司及子公司向银行申请综合授信额度</w:t>
      </w:r>
      <w:r>
        <w:rPr>
          <w:rFonts w:hint="eastAsia"/>
          <w:bCs/>
          <w:color w:val="000000" w:themeColor="text1"/>
          <w:sz w:val="24"/>
          <w:lang w:eastAsia="zh-CN"/>
          <w14:textFill>
            <w14:solidFill>
              <w14:schemeClr w14:val="tx1"/>
            </w14:solidFill>
          </w14:textFill>
        </w:rPr>
        <w:t>并为子公司提供担保的</w:t>
      </w:r>
      <w:r>
        <w:rPr>
          <w:rFonts w:hint="eastAsia" w:asciiTheme="minorEastAsia" w:hAnsiTheme="minorEastAsia"/>
          <w:sz w:val="24"/>
          <w:szCs w:val="24"/>
          <w:lang w:eastAsia="zh-CN"/>
        </w:rPr>
        <w:t>公告》（公告编号：2023-</w:t>
      </w:r>
      <w:r>
        <w:rPr>
          <w:rFonts w:asciiTheme="minorEastAsia" w:hAnsiTheme="minorEastAsia"/>
          <w:sz w:val="24"/>
          <w:szCs w:val="24"/>
          <w:lang w:eastAsia="zh-CN"/>
        </w:rPr>
        <w:t>025</w:t>
      </w:r>
      <w:r>
        <w:rPr>
          <w:rFonts w:hint="eastAsia" w:asciiTheme="minorEastAsia" w:hAnsiTheme="minorEastAsia"/>
          <w:sz w:val="24"/>
          <w:szCs w:val="24"/>
          <w:lang w:eastAsia="zh-CN"/>
        </w:rPr>
        <w:t>）</w:t>
      </w:r>
    </w:p>
    <w:p>
      <w:pPr>
        <w:spacing w:line="360" w:lineRule="auto"/>
        <w:ind w:firstLine="480" w:firstLineChars="200"/>
        <w:jc w:val="both"/>
        <w:rPr>
          <w:rFonts w:asciiTheme="minorEastAsia" w:hAnsiTheme="minorEastAsia"/>
          <w:sz w:val="24"/>
          <w:szCs w:val="24"/>
          <w:lang w:eastAsia="zh-CN"/>
        </w:rPr>
      </w:pPr>
      <w:r>
        <w:rPr>
          <w:rFonts w:hint="eastAsia" w:asciiTheme="minorEastAsia" w:hAnsiTheme="minorEastAsia"/>
          <w:sz w:val="24"/>
          <w:szCs w:val="24"/>
          <w:lang w:eastAsia="zh-CN"/>
        </w:rPr>
        <w:t>（十二）审议通过《关于使用部分闲置自有资金购买理财产品的议案》</w:t>
      </w:r>
    </w:p>
    <w:p>
      <w:pPr>
        <w:spacing w:line="360" w:lineRule="auto"/>
        <w:ind w:firstLine="480" w:firstLineChars="200"/>
        <w:jc w:val="both"/>
        <w:rPr>
          <w:rFonts w:asciiTheme="minorEastAsia" w:hAnsiTheme="minorEastAsia"/>
          <w:sz w:val="24"/>
          <w:szCs w:val="24"/>
          <w:lang w:eastAsia="zh-CN"/>
        </w:rPr>
      </w:pPr>
      <w:r>
        <w:rPr>
          <w:rFonts w:hint="eastAsia" w:asciiTheme="minorEastAsia" w:hAnsiTheme="minorEastAsia"/>
          <w:sz w:val="24"/>
          <w:szCs w:val="24"/>
          <w:lang w:eastAsia="zh-CN"/>
        </w:rPr>
        <w:t>表决情况：同意</w:t>
      </w:r>
      <w:r>
        <w:rPr>
          <w:rFonts w:asciiTheme="minorEastAsia" w:hAnsiTheme="minorEastAsia"/>
          <w:sz w:val="24"/>
          <w:szCs w:val="24"/>
          <w:lang w:eastAsia="zh-CN"/>
        </w:rPr>
        <w:t>7</w:t>
      </w:r>
      <w:r>
        <w:rPr>
          <w:rFonts w:hint="eastAsia" w:asciiTheme="minorEastAsia" w:hAnsiTheme="minorEastAsia"/>
          <w:sz w:val="24"/>
          <w:szCs w:val="24"/>
          <w:lang w:eastAsia="zh-CN"/>
        </w:rPr>
        <w:t>票，反对0票，弃权0票。</w:t>
      </w:r>
    </w:p>
    <w:p>
      <w:pPr>
        <w:spacing w:line="360" w:lineRule="auto"/>
        <w:ind w:firstLine="480" w:firstLineChars="200"/>
        <w:jc w:val="both"/>
        <w:rPr>
          <w:rFonts w:asciiTheme="minorEastAsia" w:hAnsiTheme="minorEastAsia"/>
          <w:sz w:val="24"/>
          <w:szCs w:val="24"/>
          <w:lang w:eastAsia="zh-CN"/>
        </w:rPr>
      </w:pPr>
      <w:r>
        <w:rPr>
          <w:rFonts w:hint="eastAsia" w:asciiTheme="minorEastAsia" w:hAnsiTheme="minorEastAsia"/>
          <w:sz w:val="24"/>
          <w:szCs w:val="24"/>
          <w:lang w:eastAsia="zh-CN"/>
        </w:rPr>
        <w:t>具体内容详见公司同日披露于上海证券交易所网站(www.sse.com.cn)的《赛恩斯环保股份有限公司关于使用部分闲置自有资金购买理财产的公告》（公告编号：2023-</w:t>
      </w:r>
      <w:r>
        <w:rPr>
          <w:rFonts w:asciiTheme="minorEastAsia" w:hAnsiTheme="minorEastAsia"/>
          <w:sz w:val="24"/>
          <w:szCs w:val="24"/>
          <w:lang w:eastAsia="zh-CN"/>
        </w:rPr>
        <w:t>026</w:t>
      </w:r>
      <w:r>
        <w:rPr>
          <w:rFonts w:hint="eastAsia" w:asciiTheme="minorEastAsia" w:hAnsiTheme="minorEastAsia"/>
          <w:sz w:val="24"/>
          <w:szCs w:val="24"/>
          <w:lang w:eastAsia="zh-CN"/>
        </w:rPr>
        <w:t>）</w:t>
      </w:r>
    </w:p>
    <w:p>
      <w:pPr>
        <w:spacing w:line="360" w:lineRule="auto"/>
        <w:ind w:firstLine="480" w:firstLineChars="200"/>
        <w:jc w:val="both"/>
        <w:rPr>
          <w:rFonts w:asciiTheme="minorEastAsia" w:hAnsiTheme="minorEastAsia"/>
          <w:sz w:val="24"/>
          <w:szCs w:val="24"/>
          <w:lang w:eastAsia="zh-CN"/>
        </w:rPr>
      </w:pPr>
      <w:r>
        <w:rPr>
          <w:rFonts w:hint="eastAsia" w:asciiTheme="minorEastAsia" w:hAnsiTheme="minorEastAsia"/>
          <w:sz w:val="24"/>
          <w:szCs w:val="24"/>
          <w:lang w:eastAsia="zh-CN"/>
        </w:rPr>
        <w:t>（十三）审议通过《关于通过&lt;内部控制自我评价报告&gt;的议案》</w:t>
      </w:r>
    </w:p>
    <w:p>
      <w:pPr>
        <w:spacing w:line="360" w:lineRule="auto"/>
        <w:ind w:firstLine="480" w:firstLineChars="200"/>
        <w:jc w:val="both"/>
        <w:rPr>
          <w:rFonts w:asciiTheme="minorEastAsia" w:hAnsiTheme="minorEastAsia"/>
          <w:sz w:val="24"/>
          <w:szCs w:val="24"/>
          <w:lang w:eastAsia="zh-CN"/>
        </w:rPr>
      </w:pPr>
      <w:r>
        <w:rPr>
          <w:rFonts w:hint="eastAsia" w:asciiTheme="minorEastAsia" w:hAnsiTheme="minorEastAsia"/>
          <w:sz w:val="24"/>
          <w:szCs w:val="24"/>
          <w:lang w:eastAsia="zh-CN"/>
        </w:rPr>
        <w:t>表决情况：同意</w:t>
      </w:r>
      <w:r>
        <w:rPr>
          <w:rFonts w:asciiTheme="minorEastAsia" w:hAnsiTheme="minorEastAsia"/>
          <w:sz w:val="24"/>
          <w:szCs w:val="24"/>
          <w:lang w:eastAsia="zh-CN"/>
        </w:rPr>
        <w:t>7</w:t>
      </w:r>
      <w:r>
        <w:rPr>
          <w:rFonts w:hint="eastAsia" w:asciiTheme="minorEastAsia" w:hAnsiTheme="minorEastAsia"/>
          <w:sz w:val="24"/>
          <w:szCs w:val="24"/>
          <w:lang w:eastAsia="zh-CN"/>
        </w:rPr>
        <w:t>票，反对0票，弃权0票</w:t>
      </w:r>
    </w:p>
    <w:p>
      <w:pPr>
        <w:spacing w:line="360" w:lineRule="auto"/>
        <w:ind w:firstLine="480" w:firstLineChars="200"/>
        <w:jc w:val="both"/>
        <w:rPr>
          <w:rFonts w:asciiTheme="minorEastAsia" w:hAnsiTheme="minorEastAsia"/>
          <w:sz w:val="24"/>
          <w:szCs w:val="24"/>
          <w:lang w:eastAsia="zh-CN"/>
        </w:rPr>
      </w:pPr>
      <w:r>
        <w:rPr>
          <w:rFonts w:hint="eastAsia" w:asciiTheme="minorEastAsia" w:hAnsiTheme="minorEastAsia"/>
          <w:sz w:val="24"/>
          <w:szCs w:val="24"/>
          <w:lang w:eastAsia="zh-CN"/>
        </w:rPr>
        <w:t>具体内容详见公司于上海证券交易所网站（www.sse.com.cn）披露的《赛恩斯环保股份有限公司2022年内部控制评价报告》</w:t>
      </w:r>
    </w:p>
    <w:p>
      <w:pPr>
        <w:spacing w:line="360" w:lineRule="auto"/>
        <w:ind w:firstLine="480" w:firstLineChars="200"/>
        <w:jc w:val="both"/>
        <w:rPr>
          <w:rFonts w:asciiTheme="minorEastAsia" w:hAnsiTheme="minorEastAsia"/>
          <w:sz w:val="24"/>
          <w:szCs w:val="24"/>
          <w:lang w:eastAsia="zh-CN"/>
        </w:rPr>
      </w:pPr>
      <w:r>
        <w:rPr>
          <w:rFonts w:hint="eastAsia" w:asciiTheme="minorEastAsia" w:hAnsiTheme="minorEastAsia"/>
          <w:sz w:val="24"/>
          <w:szCs w:val="24"/>
          <w:lang w:eastAsia="zh-CN"/>
        </w:rPr>
        <w:t>（十四）审议通过《关于2022年度独立董事述职报告的议案》</w:t>
      </w:r>
    </w:p>
    <w:p>
      <w:pPr>
        <w:spacing w:line="360" w:lineRule="auto"/>
        <w:ind w:firstLine="480" w:firstLineChars="200"/>
        <w:jc w:val="both"/>
        <w:rPr>
          <w:rFonts w:asciiTheme="minorEastAsia" w:hAnsiTheme="minorEastAsia"/>
          <w:sz w:val="24"/>
          <w:szCs w:val="24"/>
          <w:lang w:eastAsia="zh-CN"/>
        </w:rPr>
      </w:pPr>
      <w:r>
        <w:rPr>
          <w:rFonts w:hint="eastAsia" w:asciiTheme="minorEastAsia" w:hAnsiTheme="minorEastAsia"/>
          <w:sz w:val="24"/>
          <w:szCs w:val="24"/>
          <w:lang w:eastAsia="zh-CN"/>
        </w:rPr>
        <w:t>表决情况：同意</w:t>
      </w:r>
      <w:r>
        <w:rPr>
          <w:rFonts w:asciiTheme="minorEastAsia" w:hAnsiTheme="minorEastAsia"/>
          <w:sz w:val="24"/>
          <w:szCs w:val="24"/>
          <w:lang w:eastAsia="zh-CN"/>
        </w:rPr>
        <w:t>7</w:t>
      </w:r>
      <w:r>
        <w:rPr>
          <w:rFonts w:hint="eastAsia" w:asciiTheme="minorEastAsia" w:hAnsiTheme="minorEastAsia"/>
          <w:sz w:val="24"/>
          <w:szCs w:val="24"/>
          <w:lang w:eastAsia="zh-CN"/>
        </w:rPr>
        <w:t>票，反对0票，弃权0票</w:t>
      </w:r>
    </w:p>
    <w:p>
      <w:pPr>
        <w:spacing w:line="360" w:lineRule="auto"/>
        <w:ind w:firstLine="480" w:firstLineChars="200"/>
        <w:jc w:val="both"/>
        <w:rPr>
          <w:rFonts w:asciiTheme="minorEastAsia" w:hAnsiTheme="minorEastAsia"/>
          <w:sz w:val="24"/>
          <w:szCs w:val="24"/>
          <w:lang w:eastAsia="zh-CN"/>
        </w:rPr>
      </w:pPr>
      <w:r>
        <w:rPr>
          <w:rFonts w:hint="eastAsia" w:asciiTheme="minorEastAsia" w:hAnsiTheme="minorEastAsia"/>
          <w:sz w:val="24"/>
          <w:szCs w:val="24"/>
          <w:lang w:eastAsia="zh-CN"/>
        </w:rPr>
        <w:t>具体内容详见公司于上海证券交易所网站（www.sse.com.cn）披露的《赛恩斯环保股份有限公司202</w:t>
      </w:r>
      <w:r>
        <w:rPr>
          <w:rFonts w:asciiTheme="minorEastAsia" w:hAnsiTheme="minorEastAsia"/>
          <w:sz w:val="24"/>
          <w:szCs w:val="24"/>
          <w:lang w:eastAsia="zh-CN"/>
        </w:rPr>
        <w:t>2</w:t>
      </w:r>
      <w:r>
        <w:rPr>
          <w:rFonts w:hint="eastAsia" w:asciiTheme="minorEastAsia" w:hAnsiTheme="minorEastAsia"/>
          <w:sz w:val="24"/>
          <w:szCs w:val="24"/>
          <w:lang w:eastAsia="zh-CN"/>
        </w:rPr>
        <w:t>年度独立董事述职报告》</w:t>
      </w:r>
    </w:p>
    <w:p>
      <w:pPr>
        <w:spacing w:line="360" w:lineRule="auto"/>
        <w:ind w:firstLine="480" w:firstLineChars="200"/>
        <w:jc w:val="both"/>
        <w:rPr>
          <w:rFonts w:asciiTheme="minorEastAsia" w:hAnsiTheme="minorEastAsia"/>
          <w:sz w:val="24"/>
          <w:szCs w:val="24"/>
          <w:lang w:eastAsia="zh-CN"/>
        </w:rPr>
      </w:pPr>
      <w:r>
        <w:rPr>
          <w:rFonts w:hint="eastAsia" w:asciiTheme="minorEastAsia" w:hAnsiTheme="minorEastAsia"/>
          <w:sz w:val="24"/>
          <w:szCs w:val="24"/>
          <w:lang w:eastAsia="zh-CN"/>
        </w:rPr>
        <w:t>本议案尚需提交股东大会进行述职。</w:t>
      </w:r>
    </w:p>
    <w:p>
      <w:pPr>
        <w:spacing w:line="360" w:lineRule="auto"/>
        <w:ind w:firstLine="480" w:firstLineChars="200"/>
        <w:jc w:val="both"/>
        <w:rPr>
          <w:rFonts w:asciiTheme="minorEastAsia" w:hAnsiTheme="minorEastAsia"/>
          <w:sz w:val="24"/>
          <w:szCs w:val="24"/>
          <w:lang w:eastAsia="zh-CN"/>
        </w:rPr>
      </w:pPr>
      <w:r>
        <w:rPr>
          <w:rFonts w:hint="eastAsia" w:asciiTheme="minorEastAsia" w:hAnsiTheme="minorEastAsia"/>
          <w:sz w:val="24"/>
          <w:szCs w:val="24"/>
          <w:lang w:eastAsia="zh-CN"/>
        </w:rPr>
        <w:t>（十五）审议通过《关于子公司利润分配的议案》</w:t>
      </w:r>
    </w:p>
    <w:p>
      <w:pPr>
        <w:spacing w:line="360" w:lineRule="auto"/>
        <w:ind w:firstLine="480" w:firstLineChars="200"/>
        <w:jc w:val="both"/>
        <w:rPr>
          <w:rFonts w:asciiTheme="minorEastAsia" w:hAnsiTheme="minorEastAsia"/>
          <w:sz w:val="24"/>
          <w:szCs w:val="24"/>
          <w:lang w:eastAsia="zh-CN"/>
        </w:rPr>
      </w:pPr>
      <w:r>
        <w:rPr>
          <w:rFonts w:hint="eastAsia" w:asciiTheme="minorEastAsia" w:hAnsiTheme="minorEastAsia"/>
          <w:sz w:val="24"/>
          <w:szCs w:val="24"/>
          <w:lang w:eastAsia="zh-CN"/>
        </w:rPr>
        <w:t>表决情况：同意</w:t>
      </w:r>
      <w:r>
        <w:rPr>
          <w:rFonts w:asciiTheme="minorEastAsia" w:hAnsiTheme="minorEastAsia"/>
          <w:sz w:val="24"/>
          <w:szCs w:val="24"/>
          <w:lang w:eastAsia="zh-CN"/>
        </w:rPr>
        <w:t>7</w:t>
      </w:r>
      <w:r>
        <w:rPr>
          <w:rFonts w:hint="eastAsia" w:asciiTheme="minorEastAsia" w:hAnsiTheme="minorEastAsia"/>
          <w:sz w:val="24"/>
          <w:szCs w:val="24"/>
          <w:lang w:eastAsia="zh-CN"/>
        </w:rPr>
        <w:t>票，反对0票，弃权0票</w:t>
      </w:r>
    </w:p>
    <w:p>
      <w:pPr>
        <w:spacing w:line="360" w:lineRule="auto"/>
        <w:ind w:firstLine="480" w:firstLineChars="200"/>
        <w:jc w:val="both"/>
        <w:rPr>
          <w:rFonts w:asciiTheme="minorEastAsia" w:hAnsiTheme="minorEastAsia"/>
          <w:sz w:val="24"/>
          <w:szCs w:val="24"/>
          <w:lang w:eastAsia="zh-CN"/>
        </w:rPr>
      </w:pPr>
      <w:r>
        <w:rPr>
          <w:rFonts w:hint="eastAsia" w:asciiTheme="minorEastAsia" w:hAnsiTheme="minorEastAsia"/>
          <w:sz w:val="24"/>
          <w:szCs w:val="24"/>
          <w:lang w:eastAsia="zh-CN"/>
        </w:rPr>
        <w:t>（十六）审议通过《关于调整2023年限制性股票激励计划相关事项的议案》</w:t>
      </w:r>
    </w:p>
    <w:p>
      <w:pPr>
        <w:spacing w:line="360" w:lineRule="auto"/>
        <w:ind w:firstLine="480" w:firstLineChars="200"/>
        <w:jc w:val="both"/>
        <w:rPr>
          <w:rFonts w:asciiTheme="minorEastAsia" w:hAnsiTheme="minorEastAsia"/>
          <w:sz w:val="24"/>
          <w:szCs w:val="24"/>
          <w:lang w:eastAsia="zh-CN"/>
        </w:rPr>
      </w:pPr>
      <w:r>
        <w:rPr>
          <w:rFonts w:hint="eastAsia" w:asciiTheme="minorEastAsia" w:hAnsiTheme="minorEastAsia"/>
          <w:sz w:val="24"/>
          <w:szCs w:val="24"/>
          <w:lang w:eastAsia="zh-CN"/>
        </w:rPr>
        <w:t>根据《上市公司股权激励管理办法》《科创板上市公司自律监管指南第4号—股权激励信息披露》《2023年限制性股票激励计划（草案）》等有关规定，以及公司于2023年4月7日召开的2023年第三次临时股东大会的授权，1名激励对象因个人原因自愿放弃其拟获授的全部限制性股票共计1.00万股，本激励计划首次授予的激励对象人数由122人调整为121人，首次授予的限制性股票数量由168.50万股调整为167.50万股，预留授予的限制性股票数量保持不变。</w:t>
      </w:r>
    </w:p>
    <w:p>
      <w:pPr>
        <w:spacing w:line="360" w:lineRule="auto"/>
        <w:ind w:firstLine="480" w:firstLineChars="200"/>
        <w:jc w:val="both"/>
        <w:rPr>
          <w:rFonts w:asciiTheme="minorEastAsia" w:hAnsiTheme="minorEastAsia"/>
          <w:sz w:val="24"/>
          <w:szCs w:val="24"/>
          <w:lang w:eastAsia="zh-CN"/>
        </w:rPr>
      </w:pPr>
      <w:r>
        <w:rPr>
          <w:rFonts w:hint="eastAsia" w:asciiTheme="minorEastAsia" w:hAnsiTheme="minorEastAsia"/>
          <w:sz w:val="24"/>
          <w:szCs w:val="24"/>
          <w:lang w:eastAsia="zh-CN"/>
        </w:rPr>
        <w:t>公司独立董事对本议案发表了同意的独立意见。</w:t>
      </w:r>
    </w:p>
    <w:p>
      <w:pPr>
        <w:spacing w:line="360" w:lineRule="auto"/>
        <w:ind w:firstLine="480" w:firstLineChars="200"/>
        <w:jc w:val="both"/>
        <w:rPr>
          <w:rFonts w:asciiTheme="minorEastAsia" w:hAnsiTheme="minorEastAsia"/>
          <w:sz w:val="24"/>
          <w:szCs w:val="24"/>
          <w:lang w:eastAsia="zh-CN"/>
        </w:rPr>
      </w:pPr>
      <w:r>
        <w:rPr>
          <w:rFonts w:hint="eastAsia" w:asciiTheme="minorEastAsia" w:hAnsiTheme="minorEastAsia"/>
          <w:sz w:val="24"/>
          <w:szCs w:val="24"/>
          <w:lang w:eastAsia="zh-CN"/>
        </w:rPr>
        <w:t>表决结果：同意3票，反对0票，弃权0票，回避4票。</w:t>
      </w:r>
    </w:p>
    <w:p>
      <w:pPr>
        <w:spacing w:line="360" w:lineRule="auto"/>
        <w:ind w:firstLine="480" w:firstLineChars="200"/>
        <w:jc w:val="both"/>
        <w:rPr>
          <w:rFonts w:asciiTheme="minorEastAsia" w:hAnsiTheme="minorEastAsia"/>
          <w:sz w:val="24"/>
          <w:szCs w:val="24"/>
          <w:lang w:eastAsia="zh-CN"/>
        </w:rPr>
      </w:pPr>
      <w:bookmarkStart w:id="2" w:name="_Hlk132376500"/>
      <w:r>
        <w:rPr>
          <w:rFonts w:asciiTheme="minorEastAsia" w:hAnsiTheme="minorEastAsia"/>
          <w:sz w:val="24"/>
          <w:szCs w:val="24"/>
          <w:lang w:eastAsia="zh-CN"/>
        </w:rPr>
        <w:t>具体内容详见公司同日披露于上海证券交易所网站(www.sse.com.cn)的《赛恩斯环保股份有限公司关于</w:t>
      </w:r>
      <w:r>
        <w:rPr>
          <w:rFonts w:hint="eastAsia" w:asciiTheme="minorEastAsia" w:hAnsiTheme="minorEastAsia"/>
          <w:sz w:val="24"/>
          <w:szCs w:val="24"/>
          <w:lang w:eastAsia="zh-CN"/>
        </w:rPr>
        <w:t>调整2023年限制性股票激励计划相关事项</w:t>
      </w:r>
      <w:r>
        <w:rPr>
          <w:rFonts w:asciiTheme="minorEastAsia" w:hAnsiTheme="minorEastAsia"/>
          <w:sz w:val="24"/>
          <w:szCs w:val="24"/>
          <w:lang w:eastAsia="zh-CN"/>
        </w:rPr>
        <w:t>的公告》（公告编号：2023-</w:t>
      </w:r>
      <w:r>
        <w:rPr>
          <w:rFonts w:hint="eastAsia" w:asciiTheme="minorEastAsia" w:hAnsiTheme="minorEastAsia"/>
          <w:sz w:val="24"/>
          <w:szCs w:val="24"/>
          <w:lang w:eastAsia="zh-CN"/>
        </w:rPr>
        <w:t>0</w:t>
      </w:r>
      <w:r>
        <w:rPr>
          <w:rFonts w:asciiTheme="minorEastAsia" w:hAnsiTheme="minorEastAsia"/>
          <w:sz w:val="24"/>
          <w:szCs w:val="24"/>
          <w:lang w:eastAsia="zh-CN"/>
        </w:rPr>
        <w:t>27）</w:t>
      </w:r>
      <w:bookmarkEnd w:id="2"/>
      <w:r>
        <w:rPr>
          <w:rFonts w:hint="eastAsia" w:asciiTheme="minorEastAsia" w:hAnsiTheme="minorEastAsia"/>
          <w:sz w:val="24"/>
          <w:szCs w:val="24"/>
          <w:lang w:eastAsia="zh-CN"/>
        </w:rPr>
        <w:t>。</w:t>
      </w:r>
    </w:p>
    <w:p>
      <w:pPr>
        <w:spacing w:line="360" w:lineRule="auto"/>
        <w:ind w:firstLine="480" w:firstLineChars="200"/>
        <w:jc w:val="both"/>
        <w:rPr>
          <w:rFonts w:asciiTheme="minorEastAsia" w:hAnsiTheme="minorEastAsia"/>
          <w:sz w:val="24"/>
          <w:szCs w:val="24"/>
          <w:lang w:eastAsia="zh-CN"/>
        </w:rPr>
      </w:pPr>
      <w:r>
        <w:rPr>
          <w:rFonts w:hint="eastAsia" w:asciiTheme="minorEastAsia" w:hAnsiTheme="minorEastAsia"/>
          <w:sz w:val="24"/>
          <w:szCs w:val="24"/>
          <w:lang w:eastAsia="zh-CN"/>
        </w:rPr>
        <w:t>（十七）审议通过《关于向激励对象首次授予限制性股票的议案》</w:t>
      </w:r>
    </w:p>
    <w:p>
      <w:pPr>
        <w:spacing w:line="360" w:lineRule="auto"/>
        <w:ind w:firstLine="480" w:firstLineChars="200"/>
        <w:jc w:val="both"/>
        <w:rPr>
          <w:rFonts w:asciiTheme="minorEastAsia" w:hAnsiTheme="minorEastAsia"/>
          <w:sz w:val="24"/>
          <w:szCs w:val="24"/>
          <w:lang w:eastAsia="zh-CN"/>
        </w:rPr>
      </w:pPr>
      <w:r>
        <w:rPr>
          <w:rFonts w:hint="eastAsia" w:asciiTheme="minorEastAsia" w:hAnsiTheme="minorEastAsia"/>
          <w:sz w:val="24"/>
          <w:szCs w:val="24"/>
          <w:lang w:eastAsia="zh-CN"/>
        </w:rPr>
        <w:t>根据《上市公司股权激励管理办法》《科创板上市公司自律监管指南第4号—股权激励信息披露》《2023年限制性股票激励计划（草案）》等有关规定，以及公司于2023年4月7日召开的2023年第三次临时股东大会的授权，董事会认为本激励计划规定的授予条件已经成就，同意确定2023年4月21日作为首次授予日，向符合授予条件的121名激励对象共计授予167.50万股限制性股票，授予价格为13.93元/股。</w:t>
      </w:r>
    </w:p>
    <w:p>
      <w:pPr>
        <w:spacing w:line="360" w:lineRule="auto"/>
        <w:ind w:firstLine="480" w:firstLineChars="200"/>
        <w:jc w:val="both"/>
        <w:rPr>
          <w:rFonts w:asciiTheme="minorEastAsia" w:hAnsiTheme="minorEastAsia"/>
          <w:sz w:val="24"/>
          <w:szCs w:val="24"/>
          <w:lang w:eastAsia="zh-CN"/>
        </w:rPr>
      </w:pPr>
      <w:r>
        <w:rPr>
          <w:rFonts w:hint="eastAsia" w:asciiTheme="minorEastAsia" w:hAnsiTheme="minorEastAsia"/>
          <w:sz w:val="24"/>
          <w:szCs w:val="24"/>
          <w:lang w:eastAsia="zh-CN"/>
        </w:rPr>
        <w:t>公司独立董事对本议案发表了同意的独立意见。</w:t>
      </w:r>
    </w:p>
    <w:p>
      <w:pPr>
        <w:spacing w:line="360" w:lineRule="auto"/>
        <w:ind w:firstLine="480" w:firstLineChars="200"/>
        <w:jc w:val="both"/>
        <w:rPr>
          <w:rFonts w:asciiTheme="minorEastAsia" w:hAnsiTheme="minorEastAsia"/>
          <w:sz w:val="24"/>
          <w:szCs w:val="24"/>
          <w:lang w:eastAsia="zh-CN"/>
        </w:rPr>
      </w:pPr>
      <w:r>
        <w:rPr>
          <w:rFonts w:hint="eastAsia" w:asciiTheme="minorEastAsia" w:hAnsiTheme="minorEastAsia"/>
          <w:sz w:val="24"/>
          <w:szCs w:val="24"/>
          <w:lang w:eastAsia="zh-CN"/>
        </w:rPr>
        <w:t>表决结果：同意3票，反对0票，弃权0票，回避4票</w:t>
      </w:r>
    </w:p>
    <w:p>
      <w:pPr>
        <w:spacing w:line="360" w:lineRule="auto"/>
        <w:ind w:firstLine="480" w:firstLineChars="200"/>
        <w:jc w:val="both"/>
        <w:rPr>
          <w:rFonts w:asciiTheme="minorEastAsia" w:hAnsiTheme="minorEastAsia"/>
          <w:sz w:val="24"/>
          <w:szCs w:val="24"/>
          <w:lang w:eastAsia="zh-CN"/>
        </w:rPr>
      </w:pPr>
      <w:r>
        <w:rPr>
          <w:rFonts w:hint="eastAsia" w:asciiTheme="minorEastAsia" w:hAnsiTheme="minorEastAsia"/>
          <w:sz w:val="24"/>
          <w:szCs w:val="24"/>
          <w:lang w:eastAsia="zh-CN"/>
        </w:rPr>
        <w:t>关联董事高伟荣、蒋国民、邱江传、王朝晖回避本议案的表决。</w:t>
      </w:r>
    </w:p>
    <w:p>
      <w:pPr>
        <w:spacing w:line="360" w:lineRule="auto"/>
        <w:ind w:firstLine="480" w:firstLineChars="200"/>
        <w:jc w:val="both"/>
        <w:rPr>
          <w:rFonts w:asciiTheme="minorEastAsia" w:hAnsiTheme="minorEastAsia"/>
          <w:sz w:val="24"/>
          <w:szCs w:val="24"/>
          <w:lang w:eastAsia="zh-CN"/>
        </w:rPr>
      </w:pPr>
      <w:bookmarkStart w:id="3" w:name="_Hlk132376509"/>
      <w:r>
        <w:rPr>
          <w:rFonts w:hint="eastAsia" w:asciiTheme="minorEastAsia" w:hAnsiTheme="minorEastAsia"/>
          <w:sz w:val="24"/>
          <w:szCs w:val="24"/>
          <w:lang w:eastAsia="zh-CN"/>
        </w:rPr>
        <w:t>具体内容详见公司同日披露于上海证券交易所网站(www.sse.com.cn)的《赛恩斯环保股份有限公司关于向激励对象首次授予限制性股票的公告》（公告编号：2023-</w:t>
      </w:r>
      <w:r>
        <w:rPr>
          <w:rFonts w:asciiTheme="minorEastAsia" w:hAnsiTheme="minorEastAsia"/>
          <w:sz w:val="24"/>
          <w:szCs w:val="24"/>
          <w:lang w:eastAsia="zh-CN"/>
        </w:rPr>
        <w:t>29</w:t>
      </w:r>
      <w:r>
        <w:rPr>
          <w:rFonts w:hint="eastAsia" w:asciiTheme="minorEastAsia" w:hAnsiTheme="minorEastAsia"/>
          <w:sz w:val="24"/>
          <w:szCs w:val="24"/>
          <w:lang w:eastAsia="zh-CN"/>
        </w:rPr>
        <w:t>）</w:t>
      </w:r>
      <w:bookmarkEnd w:id="3"/>
      <w:r>
        <w:rPr>
          <w:rFonts w:hint="eastAsia" w:asciiTheme="minorEastAsia" w:hAnsiTheme="minorEastAsia"/>
          <w:sz w:val="24"/>
          <w:szCs w:val="24"/>
          <w:lang w:eastAsia="zh-CN"/>
        </w:rPr>
        <w:t>。</w:t>
      </w:r>
    </w:p>
    <w:p>
      <w:pPr>
        <w:spacing w:line="360" w:lineRule="auto"/>
        <w:ind w:firstLine="480" w:firstLineChars="200"/>
        <w:jc w:val="both"/>
        <w:rPr>
          <w:rFonts w:asciiTheme="minorEastAsia" w:hAnsiTheme="minorEastAsia"/>
          <w:sz w:val="24"/>
          <w:szCs w:val="24"/>
          <w:lang w:eastAsia="zh-CN"/>
        </w:rPr>
      </w:pPr>
      <w:r>
        <w:rPr>
          <w:rFonts w:hint="eastAsia" w:asciiTheme="minorEastAsia" w:hAnsiTheme="minorEastAsia"/>
          <w:sz w:val="24"/>
          <w:szCs w:val="24"/>
          <w:lang w:eastAsia="zh-CN"/>
        </w:rPr>
        <w:t>（十八）审议通过《关于提请召开公司2022年年度股东大会的议案》</w:t>
      </w:r>
    </w:p>
    <w:p>
      <w:pPr>
        <w:spacing w:line="360" w:lineRule="auto"/>
        <w:ind w:firstLine="480" w:firstLineChars="200"/>
        <w:jc w:val="both"/>
        <w:rPr>
          <w:rFonts w:asciiTheme="minorEastAsia" w:hAnsiTheme="minorEastAsia"/>
          <w:sz w:val="24"/>
          <w:szCs w:val="24"/>
          <w:lang w:eastAsia="zh-CN"/>
        </w:rPr>
      </w:pPr>
      <w:r>
        <w:rPr>
          <w:rFonts w:hint="eastAsia" w:asciiTheme="minorEastAsia" w:hAnsiTheme="minorEastAsia"/>
          <w:sz w:val="24"/>
          <w:szCs w:val="24"/>
          <w:lang w:eastAsia="zh-CN"/>
        </w:rPr>
        <w:t>公司定</w:t>
      </w:r>
      <w:r>
        <w:rPr>
          <w:rFonts w:asciiTheme="minorEastAsia" w:hAnsiTheme="minorEastAsia"/>
          <w:sz w:val="24"/>
          <w:szCs w:val="24"/>
          <w:lang w:eastAsia="zh-CN"/>
        </w:rPr>
        <w:t>于2023年5月16日（星期</w:t>
      </w:r>
      <w:r>
        <w:rPr>
          <w:rFonts w:hint="eastAsia" w:asciiTheme="minorEastAsia" w:hAnsiTheme="minorEastAsia"/>
          <w:sz w:val="24"/>
          <w:szCs w:val="24"/>
          <w:lang w:eastAsia="zh-CN"/>
        </w:rPr>
        <w:t>二</w:t>
      </w:r>
      <w:r>
        <w:rPr>
          <w:rFonts w:asciiTheme="minorEastAsia" w:hAnsiTheme="minorEastAsia"/>
          <w:sz w:val="24"/>
          <w:szCs w:val="24"/>
          <w:lang w:eastAsia="zh-CN"/>
        </w:rPr>
        <w:t>）下午14:30以现场投票结合网络投票的形式召开2022</w:t>
      </w:r>
      <w:r>
        <w:rPr>
          <w:rFonts w:hint="eastAsia" w:asciiTheme="minorEastAsia" w:hAnsiTheme="minorEastAsia"/>
          <w:sz w:val="24"/>
          <w:szCs w:val="24"/>
          <w:lang w:eastAsia="zh-CN"/>
        </w:rPr>
        <w:t>年年度</w:t>
      </w:r>
      <w:r>
        <w:rPr>
          <w:rFonts w:asciiTheme="minorEastAsia" w:hAnsiTheme="minorEastAsia"/>
          <w:sz w:val="24"/>
          <w:szCs w:val="24"/>
          <w:lang w:eastAsia="zh-CN"/>
        </w:rPr>
        <w:t>股东大会。</w:t>
      </w:r>
    </w:p>
    <w:p>
      <w:pPr>
        <w:spacing w:line="360" w:lineRule="auto"/>
        <w:ind w:firstLine="480" w:firstLineChars="200"/>
        <w:jc w:val="both"/>
        <w:rPr>
          <w:rFonts w:asciiTheme="minorEastAsia" w:hAnsiTheme="minorEastAsia"/>
          <w:sz w:val="24"/>
          <w:szCs w:val="24"/>
          <w:lang w:eastAsia="zh-CN"/>
        </w:rPr>
      </w:pPr>
      <w:r>
        <w:rPr>
          <w:rFonts w:asciiTheme="minorEastAsia" w:hAnsiTheme="minorEastAsia"/>
          <w:sz w:val="24"/>
          <w:szCs w:val="24"/>
          <w:lang w:eastAsia="zh-CN"/>
        </w:rPr>
        <w:t>表决结果：同意7票，反对0票，弃权0票</w:t>
      </w:r>
    </w:p>
    <w:p>
      <w:pPr>
        <w:spacing w:line="360" w:lineRule="auto"/>
        <w:ind w:firstLine="480" w:firstLineChars="200"/>
        <w:jc w:val="both"/>
        <w:rPr>
          <w:rFonts w:asciiTheme="minorEastAsia" w:hAnsiTheme="minorEastAsia"/>
          <w:sz w:val="24"/>
          <w:szCs w:val="24"/>
          <w:lang w:eastAsia="zh-CN"/>
        </w:rPr>
      </w:pPr>
      <w:r>
        <w:rPr>
          <w:rFonts w:asciiTheme="minorEastAsia" w:hAnsiTheme="minorEastAsia"/>
          <w:sz w:val="24"/>
          <w:szCs w:val="24"/>
          <w:lang w:eastAsia="zh-CN"/>
        </w:rPr>
        <w:t>具体内容详见公司同日披露于上海证券交易所网站(www.sse.com.cn)的</w:t>
      </w:r>
      <w:r>
        <w:rPr>
          <w:rFonts w:hint="eastAsia" w:asciiTheme="minorEastAsia" w:hAnsiTheme="minorEastAsia"/>
          <w:sz w:val="24"/>
          <w:szCs w:val="24"/>
          <w:lang w:eastAsia="zh-CN"/>
        </w:rPr>
        <w:t>《赛恩斯环保股份有限公司关于提请召开</w:t>
      </w:r>
      <w:r>
        <w:rPr>
          <w:rFonts w:asciiTheme="minorEastAsia" w:hAnsiTheme="minorEastAsia"/>
          <w:sz w:val="24"/>
          <w:szCs w:val="24"/>
          <w:lang w:eastAsia="zh-CN"/>
        </w:rPr>
        <w:t>2022</w:t>
      </w:r>
      <w:r>
        <w:rPr>
          <w:rFonts w:hint="eastAsia" w:asciiTheme="minorEastAsia" w:hAnsiTheme="minorEastAsia"/>
          <w:sz w:val="24"/>
          <w:szCs w:val="24"/>
          <w:lang w:eastAsia="zh-CN"/>
        </w:rPr>
        <w:t>年年度股东大会的通知》（公告编号：2023-0</w:t>
      </w:r>
      <w:r>
        <w:rPr>
          <w:rFonts w:asciiTheme="minorEastAsia" w:hAnsiTheme="minorEastAsia"/>
          <w:sz w:val="24"/>
          <w:szCs w:val="24"/>
          <w:lang w:eastAsia="zh-CN"/>
        </w:rPr>
        <w:t>29</w:t>
      </w:r>
      <w:r>
        <w:rPr>
          <w:rFonts w:hint="eastAsia" w:asciiTheme="minorEastAsia" w:hAnsiTheme="minorEastAsia"/>
          <w:sz w:val="24"/>
          <w:szCs w:val="24"/>
          <w:lang w:eastAsia="zh-CN"/>
        </w:rPr>
        <w:t>）。</w:t>
      </w:r>
    </w:p>
    <w:p>
      <w:pPr>
        <w:spacing w:line="360" w:lineRule="auto"/>
        <w:ind w:firstLine="480" w:firstLineChars="200"/>
        <w:jc w:val="both"/>
        <w:rPr>
          <w:rFonts w:asciiTheme="majorEastAsia" w:hAnsiTheme="majorEastAsia" w:eastAsiaTheme="majorEastAsia"/>
          <w:sz w:val="24"/>
          <w:szCs w:val="24"/>
          <w:lang w:eastAsia="zh-CN"/>
        </w:rPr>
      </w:pPr>
    </w:p>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特此公告</w:t>
      </w:r>
    </w:p>
    <w:p>
      <w:pPr>
        <w:spacing w:line="360" w:lineRule="auto"/>
        <w:ind w:left="284" w:right="284"/>
        <w:jc w:val="right"/>
        <w:rPr>
          <w:rFonts w:asciiTheme="majorEastAsia" w:hAnsiTheme="majorEastAsia" w:eastAsiaTheme="majorEastAsia"/>
          <w:sz w:val="24"/>
          <w:szCs w:val="24"/>
          <w:lang w:eastAsia="zh-CN"/>
        </w:rPr>
      </w:pPr>
    </w:p>
    <w:p>
      <w:pPr>
        <w:spacing w:line="360" w:lineRule="auto"/>
        <w:ind w:left="284" w:right="284"/>
        <w:jc w:val="right"/>
        <w:rPr>
          <w:rFonts w:asciiTheme="majorEastAsia" w:hAnsiTheme="majorEastAsia" w:eastAsiaTheme="majorEastAsia"/>
          <w:sz w:val="24"/>
          <w:szCs w:val="24"/>
          <w:lang w:eastAsia="zh-CN"/>
        </w:rPr>
      </w:pPr>
    </w:p>
    <w:p>
      <w:pPr>
        <w:spacing w:line="360" w:lineRule="auto"/>
        <w:ind w:left="284" w:right="284"/>
        <w:jc w:val="right"/>
        <w:rPr>
          <w:rFonts w:asciiTheme="majorEastAsia" w:hAnsiTheme="majorEastAsia" w:eastAsiaTheme="majorEastAsia"/>
          <w:sz w:val="24"/>
          <w:szCs w:val="24"/>
          <w:lang w:eastAsia="zh-CN"/>
        </w:rPr>
      </w:pPr>
    </w:p>
    <w:p>
      <w:pPr>
        <w:spacing w:line="360" w:lineRule="auto"/>
        <w:ind w:left="283" w:right="283"/>
        <w:jc w:val="right"/>
        <w:rPr>
          <w:rFonts w:cs="宋体"/>
          <w:lang w:eastAsia="zh-CN"/>
        </w:rPr>
      </w:pPr>
      <w:r>
        <w:rPr>
          <w:rFonts w:hint="eastAsia" w:asciiTheme="majorEastAsia" w:hAnsiTheme="majorEastAsia" w:eastAsiaTheme="majorEastAsia"/>
          <w:sz w:val="24"/>
          <w:szCs w:val="24"/>
          <w:lang w:eastAsia="zh-CN"/>
        </w:rPr>
        <w:t>赛恩斯环保股份有限公司董事会</w:t>
      </w:r>
    </w:p>
    <w:p>
      <w:pPr>
        <w:spacing w:line="360" w:lineRule="auto"/>
        <w:ind w:left="283" w:right="283"/>
        <w:jc w:val="right"/>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w:t>
      </w:r>
      <w:r>
        <w:rPr>
          <w:rFonts w:asciiTheme="majorEastAsia" w:hAnsiTheme="majorEastAsia" w:eastAsiaTheme="majorEastAsia"/>
          <w:sz w:val="24"/>
          <w:szCs w:val="24"/>
          <w:lang w:eastAsia="zh-CN"/>
        </w:rPr>
        <w:t>023年4月25日</w:t>
      </w:r>
    </w:p>
    <w:sectPr>
      <w:footerReference r:id="rId3" w:type="default"/>
      <w:pgSz w:w="11910" w:h="16840"/>
      <w:pgMar w:top="1440" w:right="1803" w:bottom="1440" w:left="1803" w:header="0" w:footer="97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lang w:eastAsia="zh-CN"/>
      </w:rPr>
      <mc:AlternateContent>
        <mc:Choice Requires="wps">
          <w:drawing>
            <wp:anchor distT="0" distB="0" distL="114300" distR="114300" simplePos="0" relativeHeight="251660288" behindDoc="1" locked="0" layoutInCell="1" allowOverlap="1">
              <wp:simplePos x="0" y="0"/>
              <wp:positionH relativeFrom="page">
                <wp:posOffset>3683000</wp:posOffset>
              </wp:positionH>
              <wp:positionV relativeFrom="page">
                <wp:posOffset>9930765</wp:posOffset>
              </wp:positionV>
              <wp:extent cx="241935" cy="139700"/>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241935" cy="139700"/>
                      </a:xfrm>
                      <a:prstGeom prst="rect">
                        <a:avLst/>
                      </a:prstGeom>
                      <a:noFill/>
                      <a:ln>
                        <a:noFill/>
                      </a:ln>
                    </wps:spPr>
                    <wps:txbx>
                      <w:txbxContent>
                        <w:p>
                          <w:pPr>
                            <w:spacing w:line="204" w:lineRule="exact"/>
                            <w:ind w:left="40"/>
                            <w:rPr>
                              <w:rFonts w:ascii="Times New Roman" w:hAnsi="Times New Roman" w:eastAsia="Times New Roman" w:cs="Times New Roman"/>
                              <w:sz w:val="18"/>
                              <w:szCs w:val="18"/>
                            </w:rPr>
                          </w:pPr>
                          <w:r>
                            <w:rPr>
                              <w:rFonts w:ascii="Times New Roman" w:hAnsi="Times New Roman" w:eastAsia="Times New Roman" w:cs="Times New Roman"/>
                              <w:sz w:val="18"/>
                              <w:szCs w:val="18"/>
                            </w:rPr>
                            <w:fldChar w:fldCharType="begin"/>
                          </w:r>
                          <w:r>
                            <w:rPr>
                              <w:rFonts w:ascii="Times New Roman" w:hAnsi="Times New Roman" w:eastAsia="Times New Roman" w:cs="Times New Roman"/>
                              <w:sz w:val="18"/>
                              <w:szCs w:val="18"/>
                            </w:rPr>
                            <w:instrText xml:space="preserve"> PAGE  \* MERGEFORMAT </w:instrText>
                          </w:r>
                          <w:r>
                            <w:rPr>
                              <w:rFonts w:ascii="Times New Roman" w:hAnsi="Times New Roman" w:eastAsia="Times New Roman" w:cs="Times New Roman"/>
                              <w:sz w:val="18"/>
                              <w:szCs w:val="18"/>
                            </w:rPr>
                            <w:fldChar w:fldCharType="separate"/>
                          </w:r>
                          <w:r>
                            <w:rPr>
                              <w:rFonts w:ascii="Times New Roman" w:hAnsi="Times New Roman" w:eastAsia="Times New Roman" w:cs="Times New Roman"/>
                              <w:sz w:val="18"/>
                              <w:szCs w:val="18"/>
                            </w:rPr>
                            <w:t>1</w:t>
                          </w:r>
                          <w:r>
                            <w:rPr>
                              <w:rFonts w:ascii="Times New Roman" w:hAnsi="Times New Roman" w:eastAsia="Times New Roman" w:cs="Times New Roman"/>
                              <w:sz w:val="18"/>
                              <w:szCs w:val="18"/>
                            </w:rPr>
                            <w:fldChar w:fldCharType="end"/>
                          </w:r>
                          <w:r>
                            <w:rPr>
                              <w:rFonts w:ascii="Times New Roman" w:hAnsi="Times New Roman" w:eastAsia="Times New Roman" w:cs="Times New Roman"/>
                              <w:sz w:val="18"/>
                              <w:szCs w:val="18"/>
                            </w:rPr>
                            <w:t xml:space="preserve"> / </w:t>
                          </w:r>
                          <w:r>
                            <w:rPr>
                              <w:rFonts w:ascii="Times New Roman" w:hAnsi="Times New Roman" w:eastAsia="Times New Roman" w:cs="Times New Roman"/>
                              <w:sz w:val="18"/>
                              <w:szCs w:val="18"/>
                            </w:rPr>
                            <w:fldChar w:fldCharType="begin"/>
                          </w:r>
                          <w:r>
                            <w:rPr>
                              <w:rFonts w:ascii="Times New Roman" w:hAnsi="Times New Roman" w:eastAsia="Times New Roman" w:cs="Times New Roman"/>
                              <w:sz w:val="18"/>
                              <w:szCs w:val="18"/>
                            </w:rPr>
                            <w:instrText xml:space="preserve"> NUMPAGES  \* MERGEFORMAT </w:instrText>
                          </w:r>
                          <w:r>
                            <w:rPr>
                              <w:rFonts w:ascii="Times New Roman" w:hAnsi="Times New Roman" w:eastAsia="Times New Roman" w:cs="Times New Roman"/>
                              <w:sz w:val="18"/>
                              <w:szCs w:val="18"/>
                            </w:rPr>
                            <w:fldChar w:fldCharType="separate"/>
                          </w:r>
                          <w:r>
                            <w:rPr>
                              <w:rFonts w:ascii="Times New Roman" w:hAnsi="Times New Roman" w:eastAsia="Times New Roman" w:cs="Times New Roman"/>
                              <w:sz w:val="18"/>
                              <w:szCs w:val="18"/>
                            </w:rPr>
                            <w:t>4</w:t>
                          </w:r>
                          <w:r>
                            <w:rPr>
                              <w:rFonts w:ascii="Times New Roman" w:hAnsi="Times New Roman" w:eastAsia="Times New Roman" w:cs="Times New Roman"/>
                              <w:sz w:val="18"/>
                              <w:szCs w:val="18"/>
                            </w:rP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290pt;margin-top:781.95pt;height:11pt;width:19.05pt;mso-position-horizontal-relative:page;mso-position-vertical-relative:page;z-index:-251656192;mso-width-relative:page;mso-height-relative:page;" filled="f" stroked="f" coordsize="21600,21600" o:gfxdata="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JObd02gAAAA0BAAAPAAAAAAAAAAEAIAAAACIAAABkcnMvZG93bnJl&#10;di54bWxQSwECFAAUAAAACACHTuJAiLchW/sBAAADBAAADgAAAAAAAAABACAAAAApAQAAZHJzL2Uy&#10;b0RvYy54bWxQSwUGAAAAAAYABgBZAQAAlgUAAAAA&#10;">
              <v:fill on="f" focussize="0,0"/>
              <v:stroke on="f"/>
              <v:imagedata o:title=""/>
              <o:lock v:ext="edit" aspectratio="f"/>
              <v:textbox inset="0mm,0mm,0mm,0mm">
                <w:txbxContent>
                  <w:p>
                    <w:pPr>
                      <w:spacing w:line="204" w:lineRule="exact"/>
                      <w:ind w:left="40"/>
                      <w:rPr>
                        <w:rFonts w:ascii="Times New Roman" w:hAnsi="Times New Roman" w:eastAsia="Times New Roman" w:cs="Times New Roman"/>
                        <w:sz w:val="18"/>
                        <w:szCs w:val="18"/>
                      </w:rPr>
                    </w:pPr>
                    <w:r>
                      <w:rPr>
                        <w:rFonts w:ascii="Times New Roman" w:hAnsi="Times New Roman" w:eastAsia="Times New Roman" w:cs="Times New Roman"/>
                        <w:sz w:val="18"/>
                        <w:szCs w:val="18"/>
                      </w:rPr>
                      <w:fldChar w:fldCharType="begin"/>
                    </w:r>
                    <w:r>
                      <w:rPr>
                        <w:rFonts w:ascii="Times New Roman" w:hAnsi="Times New Roman" w:eastAsia="Times New Roman" w:cs="Times New Roman"/>
                        <w:sz w:val="18"/>
                        <w:szCs w:val="18"/>
                      </w:rPr>
                      <w:instrText xml:space="preserve"> PAGE  \* MERGEFORMAT </w:instrText>
                    </w:r>
                    <w:r>
                      <w:rPr>
                        <w:rFonts w:ascii="Times New Roman" w:hAnsi="Times New Roman" w:eastAsia="Times New Roman" w:cs="Times New Roman"/>
                        <w:sz w:val="18"/>
                        <w:szCs w:val="18"/>
                      </w:rPr>
                      <w:fldChar w:fldCharType="separate"/>
                    </w:r>
                    <w:r>
                      <w:rPr>
                        <w:rFonts w:ascii="Times New Roman" w:hAnsi="Times New Roman" w:eastAsia="Times New Roman" w:cs="Times New Roman"/>
                        <w:sz w:val="18"/>
                        <w:szCs w:val="18"/>
                      </w:rPr>
                      <w:t>1</w:t>
                    </w:r>
                    <w:r>
                      <w:rPr>
                        <w:rFonts w:ascii="Times New Roman" w:hAnsi="Times New Roman" w:eastAsia="Times New Roman" w:cs="Times New Roman"/>
                        <w:sz w:val="18"/>
                        <w:szCs w:val="18"/>
                      </w:rPr>
                      <w:fldChar w:fldCharType="end"/>
                    </w:r>
                    <w:r>
                      <w:rPr>
                        <w:rFonts w:ascii="Times New Roman" w:hAnsi="Times New Roman" w:eastAsia="Times New Roman" w:cs="Times New Roman"/>
                        <w:sz w:val="18"/>
                        <w:szCs w:val="18"/>
                      </w:rPr>
                      <w:t xml:space="preserve"> / </w:t>
                    </w:r>
                    <w:r>
                      <w:rPr>
                        <w:rFonts w:ascii="Times New Roman" w:hAnsi="Times New Roman" w:eastAsia="Times New Roman" w:cs="Times New Roman"/>
                        <w:sz w:val="18"/>
                        <w:szCs w:val="18"/>
                      </w:rPr>
                      <w:fldChar w:fldCharType="begin"/>
                    </w:r>
                    <w:r>
                      <w:rPr>
                        <w:rFonts w:ascii="Times New Roman" w:hAnsi="Times New Roman" w:eastAsia="Times New Roman" w:cs="Times New Roman"/>
                        <w:sz w:val="18"/>
                        <w:szCs w:val="18"/>
                      </w:rPr>
                      <w:instrText xml:space="preserve"> NUMPAGES  \* MERGEFORMAT </w:instrText>
                    </w:r>
                    <w:r>
                      <w:rPr>
                        <w:rFonts w:ascii="Times New Roman" w:hAnsi="Times New Roman" w:eastAsia="Times New Roman" w:cs="Times New Roman"/>
                        <w:sz w:val="18"/>
                        <w:szCs w:val="18"/>
                      </w:rPr>
                      <w:fldChar w:fldCharType="separate"/>
                    </w:r>
                    <w:r>
                      <w:rPr>
                        <w:rFonts w:ascii="Times New Roman" w:hAnsi="Times New Roman" w:eastAsia="Times New Roman" w:cs="Times New Roman"/>
                        <w:sz w:val="18"/>
                        <w:szCs w:val="18"/>
                      </w:rPr>
                      <w:t>4</w:t>
                    </w:r>
                    <w:r>
                      <w:rPr>
                        <w:rFonts w:ascii="Times New Roman" w:hAnsi="Times New Roman" w:eastAsia="Times New Roman" w:cs="Times New Roman"/>
                        <w:sz w:val="18"/>
                        <w:szCs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ZmYzM3MTA3OGZhMjYxY2QzNDY2OGU3NDIxMmQzNGEifQ=="/>
  </w:docVars>
  <w:rsids>
    <w:rsidRoot w:val="003F085C"/>
    <w:rsid w:val="00000BBD"/>
    <w:rsid w:val="00000F10"/>
    <w:rsid w:val="000134C7"/>
    <w:rsid w:val="00021EEE"/>
    <w:rsid w:val="000272BF"/>
    <w:rsid w:val="00063455"/>
    <w:rsid w:val="00076041"/>
    <w:rsid w:val="00076B37"/>
    <w:rsid w:val="00076CAC"/>
    <w:rsid w:val="000A12F8"/>
    <w:rsid w:val="000F4EC5"/>
    <w:rsid w:val="00101A17"/>
    <w:rsid w:val="001034E8"/>
    <w:rsid w:val="00103B72"/>
    <w:rsid w:val="0012493F"/>
    <w:rsid w:val="00127817"/>
    <w:rsid w:val="00130A99"/>
    <w:rsid w:val="00143296"/>
    <w:rsid w:val="0015397F"/>
    <w:rsid w:val="00163CE9"/>
    <w:rsid w:val="00174270"/>
    <w:rsid w:val="00180060"/>
    <w:rsid w:val="00180E1A"/>
    <w:rsid w:val="00183FB2"/>
    <w:rsid w:val="0019360E"/>
    <w:rsid w:val="001A7522"/>
    <w:rsid w:val="001C1907"/>
    <w:rsid w:val="001F1DE9"/>
    <w:rsid w:val="00203595"/>
    <w:rsid w:val="0020492E"/>
    <w:rsid w:val="00204DE3"/>
    <w:rsid w:val="00221622"/>
    <w:rsid w:val="00225CFC"/>
    <w:rsid w:val="002510CD"/>
    <w:rsid w:val="002755CF"/>
    <w:rsid w:val="00280C5F"/>
    <w:rsid w:val="00284673"/>
    <w:rsid w:val="00286F8B"/>
    <w:rsid w:val="00294559"/>
    <w:rsid w:val="002C5A71"/>
    <w:rsid w:val="002E7AFF"/>
    <w:rsid w:val="002E7C39"/>
    <w:rsid w:val="002E7F23"/>
    <w:rsid w:val="002F2255"/>
    <w:rsid w:val="002F573A"/>
    <w:rsid w:val="00300DF9"/>
    <w:rsid w:val="00305710"/>
    <w:rsid w:val="003058A2"/>
    <w:rsid w:val="00311831"/>
    <w:rsid w:val="003128E4"/>
    <w:rsid w:val="0032153B"/>
    <w:rsid w:val="00325905"/>
    <w:rsid w:val="00344126"/>
    <w:rsid w:val="00354BB4"/>
    <w:rsid w:val="003573E3"/>
    <w:rsid w:val="00364A63"/>
    <w:rsid w:val="003664CD"/>
    <w:rsid w:val="00373D93"/>
    <w:rsid w:val="00386236"/>
    <w:rsid w:val="003958BD"/>
    <w:rsid w:val="0039712C"/>
    <w:rsid w:val="003B02D0"/>
    <w:rsid w:val="003B0799"/>
    <w:rsid w:val="003B31E8"/>
    <w:rsid w:val="003C239C"/>
    <w:rsid w:val="003C6C78"/>
    <w:rsid w:val="003D443D"/>
    <w:rsid w:val="003F085C"/>
    <w:rsid w:val="003F7F9C"/>
    <w:rsid w:val="00400FFF"/>
    <w:rsid w:val="00405510"/>
    <w:rsid w:val="004161EE"/>
    <w:rsid w:val="00430D11"/>
    <w:rsid w:val="004355EC"/>
    <w:rsid w:val="00455073"/>
    <w:rsid w:val="004730E7"/>
    <w:rsid w:val="0048325F"/>
    <w:rsid w:val="0048781B"/>
    <w:rsid w:val="00493378"/>
    <w:rsid w:val="00494F4A"/>
    <w:rsid w:val="004A2D19"/>
    <w:rsid w:val="004B06F0"/>
    <w:rsid w:val="004B24CB"/>
    <w:rsid w:val="004B79C9"/>
    <w:rsid w:val="004D457E"/>
    <w:rsid w:val="004E33EA"/>
    <w:rsid w:val="004E4D43"/>
    <w:rsid w:val="00506DE1"/>
    <w:rsid w:val="00511702"/>
    <w:rsid w:val="00512177"/>
    <w:rsid w:val="0052032E"/>
    <w:rsid w:val="005308AB"/>
    <w:rsid w:val="00541F3D"/>
    <w:rsid w:val="00543D27"/>
    <w:rsid w:val="0055359E"/>
    <w:rsid w:val="005562F4"/>
    <w:rsid w:val="00561288"/>
    <w:rsid w:val="00585ACC"/>
    <w:rsid w:val="00594378"/>
    <w:rsid w:val="005A1642"/>
    <w:rsid w:val="005A2327"/>
    <w:rsid w:val="005A3087"/>
    <w:rsid w:val="005A476A"/>
    <w:rsid w:val="005E5041"/>
    <w:rsid w:val="005E5BB1"/>
    <w:rsid w:val="0060251B"/>
    <w:rsid w:val="00633B1E"/>
    <w:rsid w:val="006409DA"/>
    <w:rsid w:val="00654CEF"/>
    <w:rsid w:val="00656697"/>
    <w:rsid w:val="00660EEF"/>
    <w:rsid w:val="00671639"/>
    <w:rsid w:val="00696D0C"/>
    <w:rsid w:val="006C7758"/>
    <w:rsid w:val="006D0D07"/>
    <w:rsid w:val="006D11F9"/>
    <w:rsid w:val="00700447"/>
    <w:rsid w:val="00704293"/>
    <w:rsid w:val="0071181F"/>
    <w:rsid w:val="00716918"/>
    <w:rsid w:val="00754C0F"/>
    <w:rsid w:val="007569AD"/>
    <w:rsid w:val="007646B4"/>
    <w:rsid w:val="00773D09"/>
    <w:rsid w:val="00775CFD"/>
    <w:rsid w:val="007804B7"/>
    <w:rsid w:val="007968E2"/>
    <w:rsid w:val="007A78BB"/>
    <w:rsid w:val="007B42EF"/>
    <w:rsid w:val="007C4EC4"/>
    <w:rsid w:val="007D1889"/>
    <w:rsid w:val="007D22AF"/>
    <w:rsid w:val="007E08D3"/>
    <w:rsid w:val="00800A81"/>
    <w:rsid w:val="008012DC"/>
    <w:rsid w:val="00810D26"/>
    <w:rsid w:val="00816919"/>
    <w:rsid w:val="00854DAA"/>
    <w:rsid w:val="00856BF7"/>
    <w:rsid w:val="0086020F"/>
    <w:rsid w:val="00862839"/>
    <w:rsid w:val="008778D3"/>
    <w:rsid w:val="00900E48"/>
    <w:rsid w:val="00900EDC"/>
    <w:rsid w:val="00912027"/>
    <w:rsid w:val="009164B6"/>
    <w:rsid w:val="00920F96"/>
    <w:rsid w:val="00921147"/>
    <w:rsid w:val="009573A7"/>
    <w:rsid w:val="00957872"/>
    <w:rsid w:val="009652F7"/>
    <w:rsid w:val="009713E2"/>
    <w:rsid w:val="009A1AB8"/>
    <w:rsid w:val="009B4EED"/>
    <w:rsid w:val="009C0AD9"/>
    <w:rsid w:val="009C7829"/>
    <w:rsid w:val="009E2D42"/>
    <w:rsid w:val="009E4631"/>
    <w:rsid w:val="009F32C8"/>
    <w:rsid w:val="009F4E37"/>
    <w:rsid w:val="00A07E10"/>
    <w:rsid w:val="00A11CCE"/>
    <w:rsid w:val="00A3036C"/>
    <w:rsid w:val="00A4425F"/>
    <w:rsid w:val="00A602EE"/>
    <w:rsid w:val="00A834A4"/>
    <w:rsid w:val="00A84465"/>
    <w:rsid w:val="00A9732A"/>
    <w:rsid w:val="00AB1A1D"/>
    <w:rsid w:val="00AC28B8"/>
    <w:rsid w:val="00AC40D0"/>
    <w:rsid w:val="00AD535D"/>
    <w:rsid w:val="00AD74E8"/>
    <w:rsid w:val="00AE4C21"/>
    <w:rsid w:val="00B034F6"/>
    <w:rsid w:val="00B274C9"/>
    <w:rsid w:val="00B30098"/>
    <w:rsid w:val="00B304FD"/>
    <w:rsid w:val="00B33A46"/>
    <w:rsid w:val="00B42C75"/>
    <w:rsid w:val="00B55431"/>
    <w:rsid w:val="00B612E5"/>
    <w:rsid w:val="00B62094"/>
    <w:rsid w:val="00B63BD5"/>
    <w:rsid w:val="00B75262"/>
    <w:rsid w:val="00BA108B"/>
    <w:rsid w:val="00BA6BD9"/>
    <w:rsid w:val="00BB4D60"/>
    <w:rsid w:val="00BE49E0"/>
    <w:rsid w:val="00C04EBF"/>
    <w:rsid w:val="00C06FA9"/>
    <w:rsid w:val="00C17BCE"/>
    <w:rsid w:val="00C21557"/>
    <w:rsid w:val="00C26B4A"/>
    <w:rsid w:val="00C368A2"/>
    <w:rsid w:val="00C6081A"/>
    <w:rsid w:val="00C702CD"/>
    <w:rsid w:val="00C75015"/>
    <w:rsid w:val="00C81EE1"/>
    <w:rsid w:val="00C85C46"/>
    <w:rsid w:val="00C924C8"/>
    <w:rsid w:val="00CA5373"/>
    <w:rsid w:val="00CC603F"/>
    <w:rsid w:val="00CE3B33"/>
    <w:rsid w:val="00CE46E8"/>
    <w:rsid w:val="00CE4F05"/>
    <w:rsid w:val="00CF15E2"/>
    <w:rsid w:val="00CF6737"/>
    <w:rsid w:val="00D132BA"/>
    <w:rsid w:val="00D16654"/>
    <w:rsid w:val="00D51953"/>
    <w:rsid w:val="00D71E81"/>
    <w:rsid w:val="00DA2184"/>
    <w:rsid w:val="00DA59EC"/>
    <w:rsid w:val="00DC0E18"/>
    <w:rsid w:val="00DC7368"/>
    <w:rsid w:val="00DC7765"/>
    <w:rsid w:val="00DF68B2"/>
    <w:rsid w:val="00E3286C"/>
    <w:rsid w:val="00E51C6F"/>
    <w:rsid w:val="00E57FCD"/>
    <w:rsid w:val="00E644F0"/>
    <w:rsid w:val="00E672DE"/>
    <w:rsid w:val="00E7084E"/>
    <w:rsid w:val="00EA106E"/>
    <w:rsid w:val="00EC342A"/>
    <w:rsid w:val="00EC5FDF"/>
    <w:rsid w:val="00EE2B39"/>
    <w:rsid w:val="00EF57BD"/>
    <w:rsid w:val="00F02E36"/>
    <w:rsid w:val="00F07853"/>
    <w:rsid w:val="00F54B4D"/>
    <w:rsid w:val="00F658BE"/>
    <w:rsid w:val="00F861C7"/>
    <w:rsid w:val="00F8744F"/>
    <w:rsid w:val="00F9751A"/>
    <w:rsid w:val="00FD2820"/>
    <w:rsid w:val="00FD52D0"/>
    <w:rsid w:val="00FD7448"/>
    <w:rsid w:val="00FF3BAF"/>
    <w:rsid w:val="00FF7574"/>
    <w:rsid w:val="13C96CEA"/>
    <w:rsid w:val="152B545F"/>
    <w:rsid w:val="17D02B6E"/>
    <w:rsid w:val="1A626DED"/>
    <w:rsid w:val="1C8B0004"/>
    <w:rsid w:val="1D941622"/>
    <w:rsid w:val="21BD0646"/>
    <w:rsid w:val="239E6C58"/>
    <w:rsid w:val="240D43A8"/>
    <w:rsid w:val="25E050E4"/>
    <w:rsid w:val="265946A9"/>
    <w:rsid w:val="2AF84B1D"/>
    <w:rsid w:val="2C960FA9"/>
    <w:rsid w:val="2F74046F"/>
    <w:rsid w:val="36930279"/>
    <w:rsid w:val="3C884BE7"/>
    <w:rsid w:val="3ED60CB0"/>
    <w:rsid w:val="3F563989"/>
    <w:rsid w:val="404F2343"/>
    <w:rsid w:val="463F4153"/>
    <w:rsid w:val="4DF7795B"/>
    <w:rsid w:val="4F4C20F8"/>
    <w:rsid w:val="54B36C45"/>
    <w:rsid w:val="561E5835"/>
    <w:rsid w:val="57492374"/>
    <w:rsid w:val="58663827"/>
    <w:rsid w:val="631775E8"/>
    <w:rsid w:val="64611231"/>
    <w:rsid w:val="68D55992"/>
    <w:rsid w:val="6AD3401E"/>
    <w:rsid w:val="71940305"/>
    <w:rsid w:val="75AD3AB1"/>
    <w:rsid w:val="FF77C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sz w:val="22"/>
      <w:szCs w:val="22"/>
      <w:lang w:val="en-US" w:eastAsia="en-US" w:bidi="ar-SA"/>
    </w:rPr>
  </w:style>
  <w:style w:type="paragraph" w:styleId="2">
    <w:name w:val="heading 1"/>
    <w:basedOn w:val="1"/>
    <w:next w:val="1"/>
    <w:qFormat/>
    <w:uiPriority w:val="9"/>
    <w:pPr>
      <w:spacing w:before="192"/>
      <w:ind w:left="600" w:firstLine="2"/>
      <w:outlineLvl w:val="0"/>
    </w:pPr>
    <w:rPr>
      <w:rFonts w:ascii="宋体" w:hAnsi="宋体" w:eastAsia="宋体"/>
      <w:b/>
      <w:bCs/>
      <w:sz w:val="24"/>
      <w:szCs w:val="24"/>
    </w:rPr>
  </w:style>
  <w:style w:type="paragraph" w:styleId="3">
    <w:name w:val="heading 3"/>
    <w:basedOn w:val="1"/>
    <w:next w:val="1"/>
    <w:link w:val="27"/>
    <w:semiHidden/>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9"/>
    <w:unhideWhenUsed/>
    <w:qFormat/>
    <w:uiPriority w:val="99"/>
  </w:style>
  <w:style w:type="paragraph" w:styleId="5">
    <w:name w:val="Body Text"/>
    <w:basedOn w:val="1"/>
    <w:qFormat/>
    <w:uiPriority w:val="1"/>
    <w:pPr>
      <w:ind w:left="120"/>
    </w:pPr>
    <w:rPr>
      <w:rFonts w:ascii="宋体" w:hAnsi="宋体" w:eastAsia="宋体"/>
      <w:sz w:val="24"/>
      <w:szCs w:val="24"/>
    </w:rPr>
  </w:style>
  <w:style w:type="paragraph" w:styleId="6">
    <w:name w:val="Balloon Text"/>
    <w:basedOn w:val="1"/>
    <w:link w:val="21"/>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10">
    <w:name w:val="annotation subject"/>
    <w:basedOn w:val="4"/>
    <w:next w:val="4"/>
    <w:link w:val="20"/>
    <w:unhideWhenUsed/>
    <w:qFormat/>
    <w:uiPriority w:val="99"/>
    <w:rPr>
      <w:b/>
      <w:bCs/>
    </w:rPr>
  </w:style>
  <w:style w:type="character" w:styleId="13">
    <w:name w:val="annotation reference"/>
    <w:basedOn w:val="12"/>
    <w:unhideWhenUsed/>
    <w:qFormat/>
    <w:uiPriority w:val="99"/>
    <w:rPr>
      <w:sz w:val="21"/>
      <w:szCs w:val="21"/>
    </w:rPr>
  </w:style>
  <w:style w:type="table" w:customStyle="1" w:styleId="14">
    <w:name w:val="Table Normal1"/>
    <w:unhideWhenUsed/>
    <w:qFormat/>
    <w:uiPriority w:val="2"/>
    <w:tblPr>
      <w:tblCellMar>
        <w:top w:w="0" w:type="dxa"/>
        <w:left w:w="0" w:type="dxa"/>
        <w:bottom w:w="0" w:type="dxa"/>
        <w:right w:w="0" w:type="dxa"/>
      </w:tblCellMar>
    </w:tblPr>
  </w:style>
  <w:style w:type="paragraph" w:customStyle="1" w:styleId="15">
    <w:name w:val="列表段落1"/>
    <w:basedOn w:val="1"/>
    <w:qFormat/>
    <w:uiPriority w:val="1"/>
  </w:style>
  <w:style w:type="paragraph" w:customStyle="1" w:styleId="16">
    <w:name w:val="Table Paragraph"/>
    <w:basedOn w:val="1"/>
    <w:qFormat/>
    <w:uiPriority w:val="1"/>
  </w:style>
  <w:style w:type="character" w:customStyle="1" w:styleId="17">
    <w:name w:val="页眉 字符"/>
    <w:basedOn w:val="12"/>
    <w:link w:val="8"/>
    <w:qFormat/>
    <w:uiPriority w:val="99"/>
    <w:rPr>
      <w:sz w:val="18"/>
      <w:szCs w:val="18"/>
    </w:rPr>
  </w:style>
  <w:style w:type="character" w:customStyle="1" w:styleId="18">
    <w:name w:val="页脚 字符"/>
    <w:basedOn w:val="12"/>
    <w:link w:val="7"/>
    <w:qFormat/>
    <w:uiPriority w:val="99"/>
    <w:rPr>
      <w:sz w:val="18"/>
      <w:szCs w:val="18"/>
    </w:rPr>
  </w:style>
  <w:style w:type="character" w:customStyle="1" w:styleId="19">
    <w:name w:val="批注文字 字符"/>
    <w:basedOn w:val="12"/>
    <w:link w:val="4"/>
    <w:semiHidden/>
    <w:qFormat/>
    <w:uiPriority w:val="99"/>
  </w:style>
  <w:style w:type="character" w:customStyle="1" w:styleId="20">
    <w:name w:val="批注主题 字符"/>
    <w:basedOn w:val="19"/>
    <w:link w:val="10"/>
    <w:semiHidden/>
    <w:qFormat/>
    <w:uiPriority w:val="99"/>
    <w:rPr>
      <w:b/>
      <w:bCs/>
    </w:rPr>
  </w:style>
  <w:style w:type="character" w:customStyle="1" w:styleId="21">
    <w:name w:val="批注框文本 字符"/>
    <w:basedOn w:val="12"/>
    <w:link w:val="6"/>
    <w:semiHidden/>
    <w:qFormat/>
    <w:uiPriority w:val="99"/>
    <w:rPr>
      <w:sz w:val="18"/>
      <w:szCs w:val="18"/>
    </w:rPr>
  </w:style>
  <w:style w:type="paragraph" w:styleId="22">
    <w:name w:val="List Paragraph"/>
    <w:basedOn w:val="1"/>
    <w:qFormat/>
    <w:uiPriority w:val="99"/>
    <w:pPr>
      <w:ind w:firstLine="420" w:firstLineChars="200"/>
    </w:pPr>
  </w:style>
  <w:style w:type="paragraph" w:customStyle="1" w:styleId="23">
    <w:name w:val="修订1"/>
    <w:hidden/>
    <w:semiHidden/>
    <w:qFormat/>
    <w:uiPriority w:val="99"/>
    <w:rPr>
      <w:rFonts w:asciiTheme="minorHAnsi" w:hAnsiTheme="minorHAnsi" w:eastAsiaTheme="minorEastAsia" w:cstheme="minorBidi"/>
      <w:sz w:val="22"/>
      <w:szCs w:val="22"/>
      <w:lang w:val="en-US" w:eastAsia="en-US" w:bidi="ar-SA"/>
    </w:rPr>
  </w:style>
  <w:style w:type="paragraph" w:customStyle="1" w:styleId="24">
    <w:name w:val="修订2"/>
    <w:hidden/>
    <w:semiHidden/>
    <w:qFormat/>
    <w:uiPriority w:val="99"/>
    <w:rPr>
      <w:rFonts w:asciiTheme="minorHAnsi" w:hAnsiTheme="minorHAnsi" w:eastAsiaTheme="minorEastAsia" w:cstheme="minorBidi"/>
      <w:sz w:val="22"/>
      <w:szCs w:val="22"/>
      <w:lang w:val="en-US" w:eastAsia="en-US" w:bidi="ar-SA"/>
    </w:rPr>
  </w:style>
  <w:style w:type="paragraph" w:customStyle="1" w:styleId="25">
    <w:name w:val="修订3"/>
    <w:hidden/>
    <w:semiHidden/>
    <w:qFormat/>
    <w:uiPriority w:val="99"/>
    <w:rPr>
      <w:rFonts w:asciiTheme="minorHAnsi" w:hAnsiTheme="minorHAnsi" w:eastAsiaTheme="minorEastAsia" w:cstheme="minorBidi"/>
      <w:sz w:val="22"/>
      <w:szCs w:val="22"/>
      <w:lang w:val="en-US" w:eastAsia="en-US" w:bidi="ar-SA"/>
    </w:rPr>
  </w:style>
  <w:style w:type="paragraph" w:customStyle="1" w:styleId="26">
    <w:name w:val="Revision"/>
    <w:hidden/>
    <w:semiHidden/>
    <w:uiPriority w:val="99"/>
    <w:rPr>
      <w:rFonts w:asciiTheme="minorHAnsi" w:hAnsiTheme="minorHAnsi" w:eastAsiaTheme="minorEastAsia" w:cstheme="minorBidi"/>
      <w:sz w:val="22"/>
      <w:szCs w:val="22"/>
      <w:lang w:val="en-US" w:eastAsia="en-US" w:bidi="ar-SA"/>
    </w:rPr>
  </w:style>
  <w:style w:type="character" w:customStyle="1" w:styleId="27">
    <w:name w:val="标题 3 字符"/>
    <w:basedOn w:val="12"/>
    <w:link w:val="3"/>
    <w:semiHidden/>
    <w:uiPriority w:val="9"/>
    <w:rPr>
      <w:b/>
      <w:bCs/>
      <w:sz w:val="32"/>
      <w:szCs w:val="3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2622</Words>
  <Characters>3008</Characters>
  <Lines>21</Lines>
  <Paragraphs>6</Paragraphs>
  <TotalTime>54</TotalTime>
  <ScaleCrop>false</ScaleCrop>
  <LinksUpToDate>false</LinksUpToDate>
  <CharactersWithSpaces>3011</CharactersWithSpaces>
  <Application>WPS Office_11.1.0.14305_F1E327BC-269C-435d-A152-05C5408002CA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2023-04-19T08:56:00Z</dcterms:created>
  <dc:creator>邢维维</dc:creator>
  <cp:lastModifiedBy>Administrator</cp:lastModifiedBy>
  <dcterms:modified xsi:type="dcterms:W3CDTF">2023-04-25T09:02:53Z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2020-11-03T00:00:00Z</vt:filetime>
  </property>
  <property fmtid="{D5CDD505-2E9C-101B-9397-08002B2CF9AE}" pid="3" name="Creator">
    <vt:lpwstr>Microsoft® Office Word 2007</vt:lpwstr>
  </property>
  <property fmtid="{D5CDD505-2E9C-101B-9397-08002B2CF9AE}" pid="4" name="LastSaved">
    <vt:filetime>2020-11-04T00:00:00Z</vt:filetime>
  </property>
  <property fmtid="{D5CDD505-2E9C-101B-9397-08002B2CF9AE}" pid="5" name="KSOProductBuildVer">
    <vt:lpwstr>2052-11.1.0.14305</vt:lpwstr>
  </property>
  <property fmtid="{D5CDD505-2E9C-101B-9397-08002B2CF9AE}" pid="6" name="ICV">
    <vt:lpwstr>3F7168E2546E457687DF7BFE23B2F861</vt:lpwstr>
  </property>
</Properties>
</file>