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
        <w:rPr>
          <w:rFonts w:ascii="Times New Roman" w:hAnsi="Times New Roman" w:eastAsia="Times New Roman" w:cs="Times New Roman"/>
          <w:b/>
          <w:bCs/>
          <w:sz w:val="6"/>
          <w:szCs w:val="6"/>
        </w:rPr>
      </w:pPr>
    </w:p>
    <w:tbl>
      <w:tblPr>
        <w:tblStyle w:val="13"/>
        <w:tblW w:w="0" w:type="auto"/>
        <w:tblInd w:w="110" w:type="dxa"/>
        <w:tblLayout w:type="fixed"/>
        <w:tblCellMar>
          <w:top w:w="0" w:type="dxa"/>
          <w:left w:w="0" w:type="dxa"/>
          <w:bottom w:w="0" w:type="dxa"/>
          <w:right w:w="0" w:type="dxa"/>
        </w:tblCellMar>
      </w:tblPr>
      <w:tblGrid>
        <w:gridCol w:w="2711"/>
        <w:gridCol w:w="3214"/>
        <w:gridCol w:w="2843"/>
      </w:tblGrid>
      <w:tr>
        <w:tblPrEx>
          <w:tblCellMar>
            <w:top w:w="0" w:type="dxa"/>
            <w:left w:w="0" w:type="dxa"/>
            <w:bottom w:w="0" w:type="dxa"/>
            <w:right w:w="0" w:type="dxa"/>
          </w:tblCellMar>
        </w:tblPrEx>
        <w:trPr>
          <w:trHeight w:val="373" w:hRule="exact"/>
        </w:trPr>
        <w:tc>
          <w:tcPr>
            <w:tcW w:w="2711" w:type="dxa"/>
            <w:tcBorders>
              <w:top w:val="nil"/>
              <w:left w:val="nil"/>
              <w:bottom w:val="nil"/>
              <w:right w:val="nil"/>
            </w:tcBorders>
          </w:tcPr>
          <w:p>
            <w:pPr>
              <w:pStyle w:val="15"/>
              <w:spacing w:line="318" w:lineRule="exact"/>
              <w:ind w:left="230"/>
              <w:rPr>
                <w:rFonts w:cs="Times New Roman" w:asciiTheme="majorEastAsia" w:hAnsiTheme="majorEastAsia" w:eastAsiaTheme="majorEastAsia"/>
                <w:b/>
                <w:bCs/>
                <w:sz w:val="24"/>
                <w:szCs w:val="24"/>
              </w:rPr>
            </w:pPr>
            <w:r>
              <w:rPr>
                <w:rFonts w:cs="宋体" w:asciiTheme="majorEastAsia" w:hAnsiTheme="majorEastAsia" w:eastAsiaTheme="majorEastAsia"/>
                <w:b/>
                <w:bCs/>
                <w:sz w:val="24"/>
                <w:szCs w:val="24"/>
              </w:rPr>
              <w:t>证券代码：</w:t>
            </w:r>
            <w:r>
              <w:rPr>
                <w:rFonts w:cs="Times New Roman" w:asciiTheme="majorEastAsia" w:hAnsiTheme="majorEastAsia" w:eastAsiaTheme="majorEastAsia"/>
                <w:b/>
                <w:bCs/>
                <w:sz w:val="24"/>
                <w:szCs w:val="24"/>
                <w:lang w:eastAsia="zh-CN"/>
              </w:rPr>
              <w:t>688480</w:t>
            </w:r>
          </w:p>
        </w:tc>
        <w:tc>
          <w:tcPr>
            <w:tcW w:w="3214" w:type="dxa"/>
            <w:tcBorders>
              <w:top w:val="nil"/>
              <w:left w:val="nil"/>
              <w:bottom w:val="nil"/>
              <w:right w:val="nil"/>
            </w:tcBorders>
          </w:tcPr>
          <w:p>
            <w:pPr>
              <w:pStyle w:val="15"/>
              <w:spacing w:line="300" w:lineRule="exact"/>
              <w:ind w:left="560"/>
              <w:rPr>
                <w:rFonts w:cs="宋体" w:asciiTheme="majorEastAsia" w:hAnsiTheme="majorEastAsia" w:eastAsiaTheme="majorEastAsia"/>
                <w:b/>
                <w:bCs/>
                <w:sz w:val="24"/>
                <w:szCs w:val="24"/>
              </w:rPr>
            </w:pPr>
            <w:r>
              <w:rPr>
                <w:rFonts w:cs="宋体" w:asciiTheme="majorEastAsia" w:hAnsiTheme="majorEastAsia" w:eastAsiaTheme="majorEastAsia"/>
                <w:b/>
                <w:bCs/>
                <w:sz w:val="24"/>
                <w:szCs w:val="24"/>
              </w:rPr>
              <w:t>证券简称：</w:t>
            </w:r>
            <w:r>
              <w:rPr>
                <w:rFonts w:hint="eastAsia" w:cs="Times New Roman" w:asciiTheme="majorEastAsia" w:hAnsiTheme="majorEastAsia" w:eastAsiaTheme="majorEastAsia"/>
                <w:b/>
                <w:bCs/>
                <w:sz w:val="24"/>
                <w:szCs w:val="24"/>
                <w:lang w:eastAsia="zh-CN"/>
              </w:rPr>
              <w:t>赛恩斯</w:t>
            </w:r>
          </w:p>
        </w:tc>
        <w:tc>
          <w:tcPr>
            <w:tcW w:w="2843" w:type="dxa"/>
            <w:tcBorders>
              <w:top w:val="nil"/>
              <w:left w:val="nil"/>
              <w:bottom w:val="nil"/>
              <w:right w:val="nil"/>
            </w:tcBorders>
          </w:tcPr>
          <w:p>
            <w:pPr>
              <w:pStyle w:val="15"/>
              <w:spacing w:line="318" w:lineRule="exact"/>
              <w:rPr>
                <w:rFonts w:cs="Times New Roman" w:asciiTheme="majorEastAsia" w:hAnsiTheme="majorEastAsia" w:eastAsiaTheme="majorEastAsia"/>
                <w:b/>
                <w:bCs/>
                <w:sz w:val="24"/>
                <w:szCs w:val="24"/>
                <w:lang w:eastAsia="zh-CN"/>
              </w:rPr>
            </w:pPr>
            <w:r>
              <w:rPr>
                <w:rFonts w:cs="宋体" w:asciiTheme="majorEastAsia" w:hAnsiTheme="majorEastAsia" w:eastAsiaTheme="majorEastAsia"/>
                <w:b/>
                <w:bCs/>
                <w:sz w:val="24"/>
                <w:szCs w:val="24"/>
              </w:rPr>
              <w:t>公告编号：</w:t>
            </w:r>
            <w:r>
              <w:rPr>
                <w:rFonts w:cs="Times New Roman" w:asciiTheme="majorEastAsia" w:hAnsiTheme="majorEastAsia" w:eastAsiaTheme="majorEastAsia"/>
                <w:b/>
                <w:bCs/>
                <w:sz w:val="24"/>
                <w:szCs w:val="24"/>
              </w:rPr>
              <w:t>202</w:t>
            </w:r>
            <w:r>
              <w:rPr>
                <w:rFonts w:cs="Times New Roman" w:asciiTheme="majorEastAsia" w:hAnsiTheme="majorEastAsia" w:eastAsiaTheme="majorEastAsia"/>
                <w:b/>
                <w:bCs/>
                <w:sz w:val="24"/>
                <w:szCs w:val="24"/>
                <w:lang w:eastAsia="zh-CN"/>
              </w:rPr>
              <w:t>3</w:t>
            </w:r>
            <w:r>
              <w:rPr>
                <w:rFonts w:cs="Times New Roman" w:asciiTheme="majorEastAsia" w:hAnsiTheme="majorEastAsia" w:eastAsiaTheme="majorEastAsia"/>
                <w:b/>
                <w:bCs/>
                <w:sz w:val="24"/>
                <w:szCs w:val="24"/>
              </w:rPr>
              <w:t>-019</w:t>
            </w:r>
          </w:p>
        </w:tc>
      </w:tr>
    </w:tbl>
    <w:p>
      <w:pPr>
        <w:rPr>
          <w:rFonts w:cs="Times New Roman" w:asciiTheme="majorEastAsia" w:hAnsiTheme="majorEastAsia" w:eastAsiaTheme="majorEastAsia"/>
          <w:sz w:val="20"/>
          <w:szCs w:val="20"/>
        </w:rPr>
      </w:pPr>
    </w:p>
    <w:p>
      <w:pPr>
        <w:spacing w:line="360" w:lineRule="auto"/>
        <w:jc w:val="center"/>
        <w:rPr>
          <w:rFonts w:ascii="宋体" w:hAnsi="宋体" w:eastAsia="宋体" w:cs="宋体"/>
          <w:b/>
          <w:bCs/>
          <w:color w:val="FF0000"/>
          <w:sz w:val="36"/>
          <w:szCs w:val="36"/>
          <w:lang w:eastAsia="zh-CN"/>
        </w:rPr>
      </w:pPr>
    </w:p>
    <w:p>
      <w:pPr>
        <w:spacing w:line="360" w:lineRule="auto"/>
        <w:jc w:val="center"/>
        <w:rPr>
          <w:rFonts w:ascii="宋体" w:hAnsi="宋体" w:eastAsia="宋体" w:cs="宋体"/>
          <w:b/>
          <w:bCs/>
          <w:color w:val="FF0000"/>
          <w:w w:val="99"/>
          <w:sz w:val="36"/>
          <w:szCs w:val="36"/>
          <w:lang w:eastAsia="zh-CN"/>
        </w:rPr>
      </w:pPr>
      <w:r>
        <w:rPr>
          <w:rFonts w:hint="eastAsia" w:ascii="宋体" w:hAnsi="宋体" w:eastAsia="宋体" w:cs="宋体"/>
          <w:b/>
          <w:bCs/>
          <w:color w:val="FF0000"/>
          <w:sz w:val="36"/>
          <w:szCs w:val="36"/>
          <w:lang w:eastAsia="zh-CN"/>
        </w:rPr>
        <w:t>赛恩斯环保股份有限公司</w:t>
      </w:r>
    </w:p>
    <w:p>
      <w:pPr>
        <w:spacing w:line="360" w:lineRule="auto"/>
        <w:jc w:val="center"/>
        <w:rPr>
          <w:rFonts w:ascii="宋体" w:hAnsi="宋体" w:eastAsia="宋体" w:cs="宋体"/>
          <w:b/>
          <w:bCs/>
          <w:color w:val="FF0000"/>
          <w:sz w:val="36"/>
          <w:szCs w:val="36"/>
          <w:lang w:eastAsia="zh-CN"/>
        </w:rPr>
      </w:pPr>
      <w:r>
        <w:rPr>
          <w:rFonts w:hint="eastAsia" w:ascii="宋体" w:hAnsi="宋体" w:eastAsia="宋体" w:cs="宋体"/>
          <w:b/>
          <w:bCs/>
          <w:color w:val="FF0000"/>
          <w:sz w:val="36"/>
          <w:szCs w:val="36"/>
          <w:lang w:eastAsia="zh-CN"/>
        </w:rPr>
        <w:t>第三届监事会第一次会议决议的公告</w:t>
      </w:r>
    </w:p>
    <w:p>
      <w:pPr>
        <w:spacing w:line="360" w:lineRule="auto"/>
        <w:jc w:val="center"/>
        <w:rPr>
          <w:rFonts w:ascii="宋体" w:hAnsi="宋体" w:eastAsia="宋体" w:cs="宋体"/>
          <w:b/>
          <w:bCs/>
          <w:color w:val="FF0000"/>
          <w:sz w:val="36"/>
          <w:szCs w:val="36"/>
          <w:lang w:eastAsia="zh-CN"/>
        </w:rPr>
      </w:pPr>
      <w:r>
        <w:rPr>
          <w:rFonts w:ascii="黑体" w:hAnsi="黑体" w:eastAsia="黑体" w:cs="黑体"/>
          <w:position w:val="-19"/>
          <w:sz w:val="20"/>
          <w:szCs w:val="20"/>
          <w:lang w:eastAsia="zh-CN"/>
        </w:rPr>
        <mc:AlternateContent>
          <mc:Choice Requires="wps">
            <w:drawing>
              <wp:anchor distT="0" distB="0" distL="0" distR="0" simplePos="0" relativeHeight="251659264" behindDoc="0" locked="0" layoutInCell="1" allowOverlap="1">
                <wp:simplePos x="0" y="0"/>
                <wp:positionH relativeFrom="column">
                  <wp:posOffset>56515</wp:posOffset>
                </wp:positionH>
                <wp:positionV relativeFrom="paragraph">
                  <wp:posOffset>436245</wp:posOffset>
                </wp:positionV>
                <wp:extent cx="5270500" cy="639445"/>
                <wp:effectExtent l="4445" t="5080" r="20955" b="22225"/>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5270500" cy="639445"/>
                        </a:xfrm>
                        <a:prstGeom prst="rect">
                          <a:avLst/>
                        </a:prstGeom>
                        <a:noFill/>
                        <a:ln w="6096">
                          <a:solidFill>
                            <a:srgbClr val="000000"/>
                          </a:solidFill>
                          <a:miter lim="800000"/>
                        </a:ln>
                      </wps:spPr>
                      <wps:txbx>
                        <w:txbxContent>
                          <w:p>
                            <w:pPr>
                              <w:spacing w:before="120" w:beforeLines="50" w:line="360" w:lineRule="auto"/>
                              <w:ind w:firstLine="480" w:firstLineChars="200"/>
                              <w:jc w:val="center"/>
                              <w:rPr>
                                <w:rFonts w:ascii="宋体" w:hAnsi="宋体" w:eastAsia="宋体" w:cs="Times New Roman"/>
                                <w:kern w:val="2"/>
                                <w:sz w:val="24"/>
                                <w:lang w:eastAsia="zh-CN"/>
                              </w:rPr>
                            </w:pPr>
                            <w:r>
                              <w:rPr>
                                <w:rFonts w:hint="eastAsia" w:ascii="宋体" w:hAnsi="宋体" w:eastAsia="宋体" w:cs="Times New Roman"/>
                                <w:kern w:val="2"/>
                                <w:sz w:val="24"/>
                                <w:lang w:eastAsia="zh-CN"/>
                              </w:rPr>
                              <w:t>本公司监事会及全体监事保证本公告内容不存在任何虚假记载、误导性陈述或者重大遗漏，并对其内容的真实性、准确性和完整性依法承担法律责任。</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4.45pt;margin-top:34.35pt;height:50.35pt;width:415pt;z-index:251659264;mso-width-relative:page;mso-height-relative:page;" filled="f" stroked="t" coordsize="21600,21600" o:gfxdata="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EeQJ7V&#10;AAAACAEAAA8AAAAAAAAAAQAgAAAAIgAAAGRycy9kb3ducmV2LnhtbFBLAQIUABQAAAAIAIdO4kB2&#10;7yKWIwIAAE0EAAAOAAAAAAAAAAEAIAAAACQBAABkcnMvZTJvRG9jLnhtbFBLBQYAAAAABgAGAFkB&#10;AAC5BQAAAAA=&#10;">
                <v:fill on="f" focussize="0,0"/>
                <v:stroke weight="0.48pt" color="#000000" miterlimit="8" joinstyle="miter"/>
                <v:imagedata o:title=""/>
                <o:lock v:ext="edit" aspectratio="f"/>
                <v:textbox inset="0mm,0mm,0mm,0mm">
                  <w:txbxContent>
                    <w:p>
                      <w:pPr>
                        <w:spacing w:before="120" w:beforeLines="50" w:line="360" w:lineRule="auto"/>
                        <w:ind w:firstLine="480" w:firstLineChars="200"/>
                        <w:jc w:val="center"/>
                        <w:rPr>
                          <w:rFonts w:ascii="宋体" w:hAnsi="宋体" w:eastAsia="宋体" w:cs="Times New Roman"/>
                          <w:kern w:val="2"/>
                          <w:sz w:val="24"/>
                          <w:lang w:eastAsia="zh-CN"/>
                        </w:rPr>
                      </w:pPr>
                      <w:r>
                        <w:rPr>
                          <w:rFonts w:hint="eastAsia" w:ascii="宋体" w:hAnsi="宋体" w:eastAsia="宋体" w:cs="Times New Roman"/>
                          <w:kern w:val="2"/>
                          <w:sz w:val="24"/>
                          <w:lang w:eastAsia="zh-CN"/>
                        </w:rPr>
                        <w:t>本公司监事会及全体监事保证本公告内容不存在任何虚假记载、误导性陈述或者重大遗漏，并对其内容的真实性、准确性和完整性依法承担法律责任。</w:t>
                      </w:r>
                    </w:p>
                  </w:txbxContent>
                </v:textbox>
              </v:shape>
            </w:pict>
          </mc:Fallback>
        </mc:AlternateContent>
      </w:r>
    </w:p>
    <w:p>
      <w:pPr>
        <w:spacing w:line="360" w:lineRule="auto"/>
        <w:jc w:val="center"/>
        <w:rPr>
          <w:rFonts w:ascii="宋体" w:hAnsi="宋体" w:eastAsia="宋体" w:cs="宋体"/>
          <w:b/>
          <w:bCs/>
          <w:color w:val="FF0000"/>
          <w:sz w:val="36"/>
          <w:szCs w:val="36"/>
          <w:lang w:eastAsia="zh-CN"/>
        </w:rPr>
      </w:pPr>
    </w:p>
    <w:p>
      <w:pPr>
        <w:spacing w:before="7"/>
        <w:rPr>
          <w:rFonts w:ascii="黑体" w:hAnsi="黑体" w:eastAsia="黑体" w:cs="黑体"/>
          <w:b/>
          <w:bCs/>
          <w:sz w:val="13"/>
          <w:szCs w:val="13"/>
          <w:lang w:eastAsia="zh-CN"/>
        </w:rPr>
      </w:pPr>
    </w:p>
    <w:p>
      <w:pPr>
        <w:spacing w:before="4"/>
        <w:rPr>
          <w:rFonts w:ascii="黑体" w:hAnsi="黑体" w:eastAsia="黑体" w:cs="黑体"/>
          <w:b/>
          <w:bCs/>
          <w:sz w:val="13"/>
          <w:szCs w:val="13"/>
          <w:lang w:eastAsia="zh-CN"/>
        </w:rPr>
      </w:pPr>
    </w:p>
    <w:p>
      <w:pPr>
        <w:pStyle w:val="2"/>
        <w:spacing w:before="240" w:after="240" w:line="360" w:lineRule="auto"/>
        <w:ind w:left="0" w:firstLine="482" w:firstLineChars="200"/>
        <w:rPr>
          <w:lang w:eastAsia="zh-CN"/>
        </w:rPr>
      </w:pPr>
      <w:r>
        <w:rPr>
          <w:rFonts w:hint="eastAsia"/>
          <w:lang w:eastAsia="zh-CN"/>
        </w:rPr>
        <w:t>一、监事会会议召开情况</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赛恩斯环保</w:t>
      </w:r>
      <w:r>
        <w:rPr>
          <w:rFonts w:asciiTheme="majorEastAsia" w:hAnsiTheme="majorEastAsia" w:eastAsiaTheme="majorEastAsia"/>
          <w:sz w:val="24"/>
          <w:szCs w:val="24"/>
          <w:lang w:eastAsia="zh-CN"/>
        </w:rPr>
        <w:t>股份有限公司（以下简称“公司”</w:t>
      </w:r>
      <w:bookmarkStart w:id="0" w:name="_GoBack"/>
      <w:bookmarkEnd w:id="0"/>
      <w:r>
        <w:rPr>
          <w:rFonts w:asciiTheme="majorEastAsia" w:hAnsiTheme="majorEastAsia" w:eastAsiaTheme="majorEastAsia"/>
          <w:sz w:val="24"/>
          <w:szCs w:val="24"/>
          <w:lang w:eastAsia="zh-CN"/>
        </w:rPr>
        <w:t>）第</w:t>
      </w:r>
      <w:r>
        <w:rPr>
          <w:rFonts w:hint="eastAsia" w:cs="Times New Roman" w:asciiTheme="majorEastAsia" w:hAnsiTheme="majorEastAsia" w:eastAsiaTheme="majorEastAsia"/>
          <w:sz w:val="24"/>
          <w:szCs w:val="24"/>
          <w:lang w:eastAsia="zh-CN"/>
        </w:rPr>
        <w:t>三</w:t>
      </w:r>
      <w:r>
        <w:rPr>
          <w:rFonts w:asciiTheme="majorEastAsia" w:hAnsiTheme="majorEastAsia" w:eastAsiaTheme="majorEastAsia"/>
          <w:sz w:val="24"/>
          <w:szCs w:val="24"/>
          <w:lang w:eastAsia="zh-CN"/>
        </w:rPr>
        <w:t>届监事会第</w:t>
      </w:r>
      <w:r>
        <w:rPr>
          <w:rFonts w:hint="eastAsia" w:cs="Times New Roman" w:asciiTheme="majorEastAsia" w:hAnsiTheme="majorEastAsia" w:eastAsiaTheme="majorEastAsia"/>
          <w:sz w:val="24"/>
          <w:szCs w:val="24"/>
          <w:lang w:eastAsia="zh-CN"/>
        </w:rPr>
        <w:t>一</w:t>
      </w:r>
      <w:r>
        <w:rPr>
          <w:rFonts w:asciiTheme="majorEastAsia" w:hAnsiTheme="majorEastAsia" w:eastAsiaTheme="majorEastAsia"/>
          <w:sz w:val="24"/>
          <w:szCs w:val="24"/>
          <w:lang w:eastAsia="zh-CN"/>
        </w:rPr>
        <w:t>次会议</w:t>
      </w:r>
      <w:r>
        <w:rPr>
          <w:rFonts w:hint="eastAsia" w:asciiTheme="majorEastAsia" w:hAnsiTheme="majorEastAsia" w:eastAsiaTheme="majorEastAsia"/>
          <w:sz w:val="24"/>
          <w:szCs w:val="24"/>
          <w:lang w:eastAsia="zh-CN"/>
        </w:rPr>
        <w:t>于</w:t>
      </w:r>
      <w:r>
        <w:rPr>
          <w:rFonts w:asciiTheme="majorEastAsia" w:hAnsiTheme="majorEastAsia" w:eastAsiaTheme="majorEastAsia"/>
          <w:sz w:val="24"/>
          <w:szCs w:val="24"/>
          <w:lang w:eastAsia="zh-CN"/>
        </w:rPr>
        <w:t>2023年</w:t>
      </w:r>
      <w:r>
        <w:rPr>
          <w:rFonts w:cs="Times New Roman" w:asciiTheme="majorEastAsia" w:hAnsiTheme="majorEastAsia" w:eastAsiaTheme="majorEastAsia"/>
          <w:sz w:val="24"/>
          <w:szCs w:val="24"/>
          <w:lang w:eastAsia="zh-CN"/>
        </w:rPr>
        <w:t>4</w:t>
      </w:r>
      <w:r>
        <w:rPr>
          <w:rFonts w:asciiTheme="majorEastAsia" w:hAnsiTheme="majorEastAsia" w:eastAsiaTheme="majorEastAsia"/>
          <w:sz w:val="24"/>
          <w:szCs w:val="24"/>
          <w:lang w:eastAsia="zh-CN"/>
        </w:rPr>
        <w:t>月</w:t>
      </w:r>
      <w:r>
        <w:rPr>
          <w:rFonts w:cs="Times New Roman" w:asciiTheme="majorEastAsia" w:hAnsiTheme="majorEastAsia" w:eastAsiaTheme="majorEastAsia"/>
          <w:sz w:val="24"/>
          <w:szCs w:val="24"/>
          <w:lang w:eastAsia="zh-CN"/>
        </w:rPr>
        <w:t>7</w:t>
      </w:r>
      <w:r>
        <w:rPr>
          <w:rFonts w:asciiTheme="majorEastAsia" w:hAnsiTheme="majorEastAsia" w:eastAsiaTheme="majorEastAsia"/>
          <w:sz w:val="24"/>
          <w:szCs w:val="24"/>
          <w:lang w:eastAsia="zh-CN"/>
        </w:rPr>
        <w:t>日</w:t>
      </w:r>
      <w:r>
        <w:rPr>
          <w:rFonts w:hint="eastAsia" w:asciiTheme="majorEastAsia" w:hAnsiTheme="majorEastAsia" w:eastAsiaTheme="majorEastAsia"/>
          <w:sz w:val="24"/>
          <w:szCs w:val="24"/>
          <w:lang w:eastAsia="zh-CN"/>
        </w:rPr>
        <w:t>以</w:t>
      </w:r>
      <w:r>
        <w:rPr>
          <w:rFonts w:hint="eastAsia"/>
          <w:sz w:val="24"/>
          <w:szCs w:val="24"/>
          <w:lang w:eastAsia="zh-CN"/>
        </w:rPr>
        <w:t>现场会议的方式</w:t>
      </w:r>
      <w:r>
        <w:rPr>
          <w:rFonts w:asciiTheme="majorEastAsia" w:hAnsiTheme="majorEastAsia" w:eastAsiaTheme="majorEastAsia"/>
          <w:sz w:val="24"/>
          <w:szCs w:val="24"/>
          <w:lang w:eastAsia="zh-CN"/>
        </w:rPr>
        <w:t>召开，</w:t>
      </w:r>
      <w:r>
        <w:rPr>
          <w:rFonts w:hint="eastAsia" w:asciiTheme="majorEastAsia" w:hAnsiTheme="majorEastAsia" w:eastAsiaTheme="majorEastAsia"/>
          <w:sz w:val="24"/>
          <w:szCs w:val="24"/>
          <w:lang w:eastAsia="zh-CN"/>
        </w:rPr>
        <w:t>会议召开地点为公司会议室。会议通知于202</w:t>
      </w:r>
      <w:r>
        <w:rPr>
          <w:rFonts w:asciiTheme="majorEastAsia" w:hAnsiTheme="majorEastAsia" w:eastAsiaTheme="majorEastAsia"/>
          <w:sz w:val="24"/>
          <w:szCs w:val="24"/>
          <w:lang w:eastAsia="zh-CN"/>
        </w:rPr>
        <w:t>3</w:t>
      </w:r>
      <w:r>
        <w:rPr>
          <w:rFonts w:hint="eastAsia" w:asciiTheme="majorEastAsia" w:hAnsiTheme="majorEastAsia" w:eastAsiaTheme="majorEastAsia"/>
          <w:sz w:val="24"/>
          <w:szCs w:val="24"/>
          <w:lang w:eastAsia="zh-CN"/>
        </w:rPr>
        <w:t>年</w:t>
      </w:r>
      <w:r>
        <w:rPr>
          <w:rFonts w:asciiTheme="majorEastAsia" w:hAnsiTheme="majorEastAsia" w:eastAsiaTheme="majorEastAsia"/>
          <w:sz w:val="24"/>
          <w:szCs w:val="24"/>
          <w:lang w:eastAsia="zh-CN"/>
        </w:rPr>
        <w:t>4</w:t>
      </w:r>
      <w:r>
        <w:rPr>
          <w:rFonts w:hint="eastAsia" w:asciiTheme="majorEastAsia" w:hAnsiTheme="majorEastAsia" w:eastAsiaTheme="majorEastAsia"/>
          <w:sz w:val="24"/>
          <w:szCs w:val="24"/>
          <w:lang w:eastAsia="zh-CN"/>
        </w:rPr>
        <w:t>月</w:t>
      </w:r>
      <w:r>
        <w:rPr>
          <w:rFonts w:asciiTheme="majorEastAsia" w:hAnsiTheme="majorEastAsia" w:eastAsiaTheme="majorEastAsia"/>
          <w:sz w:val="24"/>
          <w:szCs w:val="24"/>
          <w:lang w:eastAsia="zh-CN"/>
        </w:rPr>
        <w:t>7</w:t>
      </w:r>
      <w:r>
        <w:rPr>
          <w:rFonts w:hint="eastAsia" w:asciiTheme="majorEastAsia" w:hAnsiTheme="majorEastAsia" w:eastAsiaTheme="majorEastAsia"/>
          <w:sz w:val="24"/>
          <w:szCs w:val="24"/>
          <w:lang w:eastAsia="zh-CN"/>
        </w:rPr>
        <w:t>日公司202</w:t>
      </w:r>
      <w:r>
        <w:rPr>
          <w:rFonts w:asciiTheme="majorEastAsia" w:hAnsiTheme="majorEastAsia" w:eastAsiaTheme="majorEastAsia"/>
          <w:sz w:val="24"/>
          <w:szCs w:val="24"/>
          <w:lang w:eastAsia="zh-CN"/>
        </w:rPr>
        <w:t>3</w:t>
      </w:r>
      <w:r>
        <w:rPr>
          <w:rFonts w:hint="eastAsia" w:asciiTheme="majorEastAsia" w:hAnsiTheme="majorEastAsia" w:eastAsiaTheme="majorEastAsia"/>
          <w:sz w:val="24"/>
          <w:szCs w:val="24"/>
          <w:lang w:eastAsia="zh-CN"/>
        </w:rPr>
        <w:t>年第三次临时股东大会、202</w:t>
      </w:r>
      <w:r>
        <w:rPr>
          <w:rFonts w:asciiTheme="majorEastAsia" w:hAnsiTheme="majorEastAsia" w:eastAsiaTheme="majorEastAsia"/>
          <w:sz w:val="24"/>
          <w:szCs w:val="24"/>
          <w:lang w:eastAsia="zh-CN"/>
        </w:rPr>
        <w:t>3</w:t>
      </w:r>
      <w:r>
        <w:rPr>
          <w:rFonts w:hint="eastAsia" w:asciiTheme="majorEastAsia" w:hAnsiTheme="majorEastAsia" w:eastAsiaTheme="majorEastAsia"/>
          <w:sz w:val="24"/>
          <w:szCs w:val="24"/>
          <w:lang w:eastAsia="zh-CN"/>
        </w:rPr>
        <w:t xml:space="preserve"> 年3月1</w:t>
      </w:r>
      <w:r>
        <w:rPr>
          <w:rFonts w:asciiTheme="majorEastAsia" w:hAnsiTheme="majorEastAsia" w:eastAsiaTheme="majorEastAsia"/>
          <w:sz w:val="24"/>
          <w:szCs w:val="24"/>
          <w:lang w:eastAsia="zh-CN"/>
        </w:rPr>
        <w:t>7</w:t>
      </w:r>
      <w:r>
        <w:rPr>
          <w:rFonts w:hint="eastAsia" w:asciiTheme="majorEastAsia" w:hAnsiTheme="majorEastAsia" w:eastAsiaTheme="majorEastAsia"/>
          <w:sz w:val="24"/>
          <w:szCs w:val="24"/>
          <w:lang w:eastAsia="zh-CN"/>
        </w:rPr>
        <w:t>日赛恩斯环保股份有限公司职工代表大会选举产生第三届监事会成员后，经与会</w:t>
      </w:r>
      <w:r>
        <w:rPr>
          <w:rFonts w:hint="eastAsia" w:ascii="宋体" w:hAnsi="宋体"/>
          <w:sz w:val="24"/>
          <w:lang w:eastAsia="zh-CN"/>
        </w:rPr>
        <w:t>监事一致同意，豁免本次监事会会议通知期限</w:t>
      </w:r>
      <w:r>
        <w:rPr>
          <w:rFonts w:hint="eastAsia" w:asciiTheme="majorEastAsia" w:hAnsiTheme="majorEastAsia" w:eastAsiaTheme="majorEastAsia"/>
          <w:sz w:val="24"/>
          <w:szCs w:val="24"/>
          <w:lang w:eastAsia="zh-CN"/>
        </w:rPr>
        <w:t>，全体监事共同推举监事姚晗女士主持本次会议。会议应到监事3人，实到监事3人。本次会议的召集和召开、表决方式、决议内容符合《中华人民共和国公司法》《上海证券交易所科创板股票上市规则》等相关法律法规、规范性文件及《公司章程》的相关规定，会议决议合法有效。</w:t>
      </w:r>
    </w:p>
    <w:p>
      <w:pPr>
        <w:pStyle w:val="2"/>
        <w:spacing w:before="240" w:after="240" w:line="360" w:lineRule="auto"/>
        <w:ind w:left="0" w:firstLine="482" w:firstLineChars="200"/>
        <w:rPr>
          <w:lang w:eastAsia="zh-CN"/>
        </w:rPr>
      </w:pPr>
      <w:r>
        <w:rPr>
          <w:lang w:eastAsia="zh-CN"/>
        </w:rPr>
        <w:t>二、监事会会议审议情况</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经全体监事表决，形成决议如下：</w:t>
      </w:r>
    </w:p>
    <w:p>
      <w:pPr>
        <w:spacing w:line="360" w:lineRule="auto"/>
        <w:ind w:firstLine="480" w:firstLineChars="200"/>
        <w:jc w:val="both"/>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（一）审议通过</w:t>
      </w:r>
      <w:r>
        <w:rPr>
          <w:rFonts w:hint="eastAsia" w:ascii="宋体" w:hAnsi="宋体"/>
          <w:color w:val="000000" w:themeColor="text1"/>
          <w:sz w:val="24"/>
          <w:lang w:eastAsia="zh-CN"/>
          <w14:textFill>
            <w14:solidFill>
              <w14:schemeClr w14:val="tx1"/>
            </w14:solidFill>
          </w14:textFill>
        </w:rPr>
        <w:t>《关于选举姚晗为公司第三届监事会主席的议案》</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表决结果：同意3票，反对0票，弃权0票。</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特此公告</w:t>
      </w:r>
    </w:p>
    <w:p>
      <w:pPr>
        <w:spacing w:line="360" w:lineRule="auto"/>
        <w:ind w:left="284" w:right="284"/>
        <w:jc w:val="right"/>
        <w:rPr>
          <w:rFonts w:asciiTheme="majorEastAsia" w:hAnsiTheme="majorEastAsia" w:eastAsiaTheme="majorEastAsia"/>
          <w:sz w:val="24"/>
          <w:szCs w:val="24"/>
          <w:lang w:eastAsia="zh-CN"/>
        </w:rPr>
      </w:pPr>
    </w:p>
    <w:p>
      <w:pPr>
        <w:spacing w:line="360" w:lineRule="auto"/>
        <w:ind w:left="283" w:right="283"/>
        <w:jc w:val="right"/>
        <w:rPr>
          <w:rFonts w:cs="宋体"/>
          <w:lang w:eastAsia="zh-CN"/>
        </w:rPr>
      </w:pPr>
      <w:r>
        <w:rPr>
          <w:rFonts w:hint="eastAsia" w:asciiTheme="majorEastAsia" w:hAnsiTheme="majorEastAsia" w:eastAsiaTheme="majorEastAsia"/>
          <w:sz w:val="24"/>
          <w:szCs w:val="24"/>
          <w:lang w:eastAsia="zh-CN"/>
        </w:rPr>
        <w:t>赛恩斯环保股份有限公司监事会</w:t>
      </w:r>
    </w:p>
    <w:p>
      <w:pPr>
        <w:spacing w:line="360" w:lineRule="auto"/>
        <w:ind w:left="283" w:right="283"/>
        <w:jc w:val="righ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w:t>
      </w:r>
      <w:r>
        <w:rPr>
          <w:rFonts w:asciiTheme="majorEastAsia" w:hAnsiTheme="majorEastAsia" w:eastAsiaTheme="majorEastAsia"/>
          <w:sz w:val="24"/>
          <w:szCs w:val="24"/>
          <w:lang w:eastAsia="zh-CN"/>
        </w:rPr>
        <w:t>023年4月11日</w:t>
      </w:r>
    </w:p>
    <w:sectPr>
      <w:footerReference r:id="rId3" w:type="default"/>
      <w:pgSz w:w="11910" w:h="16840"/>
      <w:pgMar w:top="1440" w:right="1803" w:bottom="1440" w:left="1803" w:header="0" w:footer="97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lang w:eastAsia="zh-CN"/>
      </w:rPr>
      <mc:AlternateContent>
        <mc:Choice Requires="wps">
          <w:drawing>
            <wp:anchor distT="0" distB="0" distL="114300" distR="114300" simplePos="0" relativeHeight="251660288" behindDoc="1" locked="0" layoutInCell="1" allowOverlap="1">
              <wp:simplePos x="0" y="0"/>
              <wp:positionH relativeFrom="page">
                <wp:posOffset>3683000</wp:posOffset>
              </wp:positionH>
              <wp:positionV relativeFrom="page">
                <wp:posOffset>9930765</wp:posOffset>
              </wp:positionV>
              <wp:extent cx="241935" cy="13970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241935" cy="139700"/>
                      </a:xfrm>
                      <a:prstGeom prst="rect">
                        <a:avLst/>
                      </a:prstGeom>
                      <a:noFill/>
                      <a:ln>
                        <a:noFill/>
                      </a:ln>
                    </wps:spPr>
                    <wps:txbx>
                      <w:txbxContent>
                        <w:p>
                          <w:pPr>
                            <w:spacing w:line="204" w:lineRule="exact"/>
                            <w:ind w:left="40"/>
                            <w:rPr>
                              <w:rFonts w:ascii="Times New Roman" w:hAnsi="Times New Roman" w:eastAsia="Times New Roman" w:cs="Times New Roman"/>
                              <w:sz w:val="18"/>
                              <w:szCs w:val="18"/>
                            </w:rPr>
                          </w:pPr>
                          <w:r>
                            <w:rPr>
                              <w:rFonts w:ascii="Times New Roman" w:hAnsi="Times New Roman" w:eastAsia="Times New Roman" w:cs="Times New Roman"/>
                              <w:sz w:val="18"/>
                              <w:szCs w:val="18"/>
                            </w:rPr>
                            <w:fldChar w:fldCharType="begin"/>
                          </w:r>
                          <w:r>
                            <w:rPr>
                              <w:rFonts w:ascii="Times New Roman" w:hAnsi="Times New Roman" w:eastAsia="Times New Roman" w:cs="Times New Roman"/>
                              <w:sz w:val="18"/>
                              <w:szCs w:val="18"/>
                            </w:rPr>
                            <w:instrText xml:space="preserve"> PAGE  \* MERGEFORMAT </w:instrText>
                          </w:r>
                          <w:r>
                            <w:rPr>
                              <w:rFonts w:ascii="Times New Roman" w:hAnsi="Times New Roman" w:eastAsia="Times New Roman" w:cs="Times New Roman"/>
                              <w:sz w:val="18"/>
                              <w:szCs w:val="18"/>
                            </w:rPr>
                            <w:fldChar w:fldCharType="separate"/>
                          </w:r>
                          <w:r>
                            <w:rPr>
                              <w:rFonts w:ascii="Times New Roman" w:hAnsi="Times New Roman" w:eastAsia="Times New Roman" w:cs="Times New Roman"/>
                              <w:sz w:val="18"/>
                              <w:szCs w:val="18"/>
                            </w:rPr>
                            <w:t>1</w:t>
                          </w:r>
                          <w:r>
                            <w:rPr>
                              <w:rFonts w:ascii="Times New Roman" w:hAnsi="Times New Roman" w:eastAsia="Times New Roman" w:cs="Times New Roman"/>
                              <w:sz w:val="18"/>
                              <w:szCs w:val="18"/>
                            </w:rPr>
                            <w:fldChar w:fldCharType="end"/>
                          </w:r>
                          <w:r>
                            <w:rPr>
                              <w:rFonts w:ascii="Times New Roman" w:hAnsi="Times New Roman" w:eastAsia="Times New Roman" w:cs="Times New Roman"/>
                              <w:sz w:val="18"/>
                              <w:szCs w:val="18"/>
                            </w:rPr>
                            <w:t xml:space="preserve"> / </w:t>
                          </w:r>
                          <w:r>
                            <w:rPr>
                              <w:rFonts w:ascii="Times New Roman" w:hAnsi="Times New Roman" w:eastAsia="Times New Roman" w:cs="Times New Roman"/>
                              <w:sz w:val="18"/>
                              <w:szCs w:val="18"/>
                            </w:rPr>
                            <w:fldChar w:fldCharType="begin"/>
                          </w:r>
                          <w:r>
                            <w:rPr>
                              <w:rFonts w:ascii="Times New Roman" w:hAnsi="Times New Roman" w:eastAsia="Times New Roman" w:cs="Times New Roman"/>
                              <w:sz w:val="18"/>
                              <w:szCs w:val="18"/>
                            </w:rPr>
                            <w:instrText xml:space="preserve"> NUMPAGES  \* MERGEFORMAT </w:instrText>
                          </w:r>
                          <w:r>
                            <w:rPr>
                              <w:rFonts w:ascii="Times New Roman" w:hAnsi="Times New Roman" w:eastAsia="Times New Roman" w:cs="Times New Roman"/>
                              <w:sz w:val="18"/>
                              <w:szCs w:val="18"/>
                            </w:rPr>
                            <w:fldChar w:fldCharType="separate"/>
                          </w:r>
                          <w:r>
                            <w:rPr>
                              <w:rFonts w:ascii="Times New Roman" w:hAnsi="Times New Roman" w:eastAsia="Times New Roman" w:cs="Times New Roman"/>
                              <w:sz w:val="18"/>
                              <w:szCs w:val="18"/>
                            </w:rPr>
                            <w:t>4</w:t>
                          </w:r>
                          <w:r>
                            <w:rPr>
                              <w:rFonts w:ascii="Times New Roman" w:hAnsi="Times New Roman" w:eastAsia="Times New Roman" w:cs="Times New Roman"/>
                              <w:sz w:val="18"/>
                              <w:szCs w:val="18"/>
                            </w:rP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90pt;margin-top:781.95pt;height:11pt;width:19.05pt;mso-position-horizontal-relative:page;mso-position-vertical-relative:page;z-index:-251656192;mso-width-relative:page;mso-height-relative:page;" filled="f" stroked="f" coordsize="21600,21600" o:gfxdata="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JObd02gAAAA0BAAAPAAAAAAAAAAEAIAAAACIAAABkcnMvZG93bnJl&#10;di54bWxQSwECFAAUAAAACACHTuJAiLchW/sBAAADBAAADgAAAAAAAAABACAAAAApAQAAZHJzL2Uy&#10;b0RvYy54bWxQSwUGAAAAAAYABgBZAQAAlgUAAAAA&#10;">
              <v:fill on="f" focussize="0,0"/>
              <v:stroke on="f"/>
              <v:imagedata o:title=""/>
              <o:lock v:ext="edit" aspectratio="f"/>
              <v:textbox inset="0mm,0mm,0mm,0mm">
                <w:txbxContent>
                  <w:p>
                    <w:pPr>
                      <w:spacing w:line="204" w:lineRule="exact"/>
                      <w:ind w:left="40"/>
                      <w:rPr>
                        <w:rFonts w:ascii="Times New Roman" w:hAnsi="Times New Roman" w:eastAsia="Times New Roman" w:cs="Times New Roman"/>
                        <w:sz w:val="18"/>
                        <w:szCs w:val="18"/>
                      </w:rPr>
                    </w:pPr>
                    <w:r>
                      <w:rPr>
                        <w:rFonts w:ascii="Times New Roman" w:hAnsi="Times New Roman" w:eastAsia="Times New Roman" w:cs="Times New Roman"/>
                        <w:sz w:val="18"/>
                        <w:szCs w:val="18"/>
                      </w:rPr>
                      <w:fldChar w:fldCharType="begin"/>
                    </w:r>
                    <w:r>
                      <w:rPr>
                        <w:rFonts w:ascii="Times New Roman" w:hAnsi="Times New Roman" w:eastAsia="Times New Roman" w:cs="Times New Roman"/>
                        <w:sz w:val="18"/>
                        <w:szCs w:val="18"/>
                      </w:rPr>
                      <w:instrText xml:space="preserve"> PAGE  \* MERGEFORMAT </w:instrText>
                    </w:r>
                    <w:r>
                      <w:rPr>
                        <w:rFonts w:ascii="Times New Roman" w:hAnsi="Times New Roman" w:eastAsia="Times New Roman" w:cs="Times New Roman"/>
                        <w:sz w:val="18"/>
                        <w:szCs w:val="18"/>
                      </w:rPr>
                      <w:fldChar w:fldCharType="separate"/>
                    </w:r>
                    <w:r>
                      <w:rPr>
                        <w:rFonts w:ascii="Times New Roman" w:hAnsi="Times New Roman" w:eastAsia="Times New Roman" w:cs="Times New Roman"/>
                        <w:sz w:val="18"/>
                        <w:szCs w:val="18"/>
                      </w:rPr>
                      <w:t>1</w:t>
                    </w:r>
                    <w:r>
                      <w:rPr>
                        <w:rFonts w:ascii="Times New Roman" w:hAnsi="Times New Roman" w:eastAsia="Times New Roman" w:cs="Times New Roman"/>
                        <w:sz w:val="18"/>
                        <w:szCs w:val="18"/>
                      </w:rPr>
                      <w:fldChar w:fldCharType="end"/>
                    </w:r>
                    <w:r>
                      <w:rPr>
                        <w:rFonts w:ascii="Times New Roman" w:hAnsi="Times New Roman" w:eastAsia="Times New Roman" w:cs="Times New Roman"/>
                        <w:sz w:val="18"/>
                        <w:szCs w:val="18"/>
                      </w:rPr>
                      <w:t xml:space="preserve"> / </w:t>
                    </w:r>
                    <w:r>
                      <w:rPr>
                        <w:rFonts w:ascii="Times New Roman" w:hAnsi="Times New Roman" w:eastAsia="Times New Roman" w:cs="Times New Roman"/>
                        <w:sz w:val="18"/>
                        <w:szCs w:val="18"/>
                      </w:rPr>
                      <w:fldChar w:fldCharType="begin"/>
                    </w:r>
                    <w:r>
                      <w:rPr>
                        <w:rFonts w:ascii="Times New Roman" w:hAnsi="Times New Roman" w:eastAsia="Times New Roman" w:cs="Times New Roman"/>
                        <w:sz w:val="18"/>
                        <w:szCs w:val="18"/>
                      </w:rPr>
                      <w:instrText xml:space="preserve"> NUMPAGES  \* MERGEFORMAT </w:instrText>
                    </w:r>
                    <w:r>
                      <w:rPr>
                        <w:rFonts w:ascii="Times New Roman" w:hAnsi="Times New Roman" w:eastAsia="Times New Roman" w:cs="Times New Roman"/>
                        <w:sz w:val="18"/>
                        <w:szCs w:val="18"/>
                      </w:rPr>
                      <w:fldChar w:fldCharType="separate"/>
                    </w:r>
                    <w:r>
                      <w:rPr>
                        <w:rFonts w:ascii="Times New Roman" w:hAnsi="Times New Roman" w:eastAsia="Times New Roman" w:cs="Times New Roman"/>
                        <w:sz w:val="18"/>
                        <w:szCs w:val="18"/>
                      </w:rPr>
                      <w:t>4</w:t>
                    </w:r>
                    <w:r>
                      <w:rPr>
                        <w:rFonts w:ascii="Times New Roman" w:hAnsi="Times New Roman" w:eastAsia="Times New Roman" w:cs="Times New Roman"/>
                        <w:sz w:val="18"/>
                        <w:szCs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zZWU0ZmZkODU0YjIzNTVkNzYwYjhlMmYxMDkxMWMifQ=="/>
  </w:docVars>
  <w:rsids>
    <w:rsidRoot w:val="003F085C"/>
    <w:rsid w:val="00000F10"/>
    <w:rsid w:val="000134C7"/>
    <w:rsid w:val="000272BF"/>
    <w:rsid w:val="00076B37"/>
    <w:rsid w:val="000A12F8"/>
    <w:rsid w:val="000F4EC5"/>
    <w:rsid w:val="00101A17"/>
    <w:rsid w:val="001034E8"/>
    <w:rsid w:val="00103B72"/>
    <w:rsid w:val="0012493F"/>
    <w:rsid w:val="00143296"/>
    <w:rsid w:val="0015397F"/>
    <w:rsid w:val="00163CE9"/>
    <w:rsid w:val="00183FB2"/>
    <w:rsid w:val="0019360E"/>
    <w:rsid w:val="001A14E0"/>
    <w:rsid w:val="001A7522"/>
    <w:rsid w:val="00203595"/>
    <w:rsid w:val="0020492E"/>
    <w:rsid w:val="00204DE3"/>
    <w:rsid w:val="00225CFC"/>
    <w:rsid w:val="002510CD"/>
    <w:rsid w:val="002755CF"/>
    <w:rsid w:val="00280C5F"/>
    <w:rsid w:val="00284673"/>
    <w:rsid w:val="00294559"/>
    <w:rsid w:val="002C5A71"/>
    <w:rsid w:val="002E7AFF"/>
    <w:rsid w:val="002E7C39"/>
    <w:rsid w:val="002F2255"/>
    <w:rsid w:val="002F573A"/>
    <w:rsid w:val="00300DF9"/>
    <w:rsid w:val="00305710"/>
    <w:rsid w:val="00311831"/>
    <w:rsid w:val="003128E4"/>
    <w:rsid w:val="0032153B"/>
    <w:rsid w:val="00344126"/>
    <w:rsid w:val="00354BB4"/>
    <w:rsid w:val="00364A63"/>
    <w:rsid w:val="003664CD"/>
    <w:rsid w:val="003958BD"/>
    <w:rsid w:val="0039712C"/>
    <w:rsid w:val="003B02D0"/>
    <w:rsid w:val="003B0799"/>
    <w:rsid w:val="003C6C78"/>
    <w:rsid w:val="003F085C"/>
    <w:rsid w:val="00405510"/>
    <w:rsid w:val="004161EE"/>
    <w:rsid w:val="00430D11"/>
    <w:rsid w:val="004355EC"/>
    <w:rsid w:val="00455073"/>
    <w:rsid w:val="004730E7"/>
    <w:rsid w:val="0048325F"/>
    <w:rsid w:val="00493378"/>
    <w:rsid w:val="004A2D19"/>
    <w:rsid w:val="004B06F0"/>
    <w:rsid w:val="004B24CB"/>
    <w:rsid w:val="004B79C9"/>
    <w:rsid w:val="004D457E"/>
    <w:rsid w:val="004E33EA"/>
    <w:rsid w:val="0050633A"/>
    <w:rsid w:val="00506DE1"/>
    <w:rsid w:val="00511702"/>
    <w:rsid w:val="00512177"/>
    <w:rsid w:val="005308AB"/>
    <w:rsid w:val="00541F3D"/>
    <w:rsid w:val="0055359E"/>
    <w:rsid w:val="00561288"/>
    <w:rsid w:val="00585ACC"/>
    <w:rsid w:val="00594378"/>
    <w:rsid w:val="005A1642"/>
    <w:rsid w:val="005A3087"/>
    <w:rsid w:val="005A476A"/>
    <w:rsid w:val="005E5041"/>
    <w:rsid w:val="005E5BB1"/>
    <w:rsid w:val="005F27D0"/>
    <w:rsid w:val="00633B1E"/>
    <w:rsid w:val="00654CEF"/>
    <w:rsid w:val="00656697"/>
    <w:rsid w:val="00660EEF"/>
    <w:rsid w:val="00671639"/>
    <w:rsid w:val="006C7758"/>
    <w:rsid w:val="006D0D07"/>
    <w:rsid w:val="006D11F9"/>
    <w:rsid w:val="00700447"/>
    <w:rsid w:val="00704293"/>
    <w:rsid w:val="0071181F"/>
    <w:rsid w:val="00716918"/>
    <w:rsid w:val="00754C0F"/>
    <w:rsid w:val="007569AD"/>
    <w:rsid w:val="00773D09"/>
    <w:rsid w:val="00775CFD"/>
    <w:rsid w:val="007968E2"/>
    <w:rsid w:val="007B42EF"/>
    <w:rsid w:val="007C4EC4"/>
    <w:rsid w:val="007D1889"/>
    <w:rsid w:val="007E08D3"/>
    <w:rsid w:val="00800A81"/>
    <w:rsid w:val="00816919"/>
    <w:rsid w:val="0086020F"/>
    <w:rsid w:val="00862839"/>
    <w:rsid w:val="008778D3"/>
    <w:rsid w:val="00900E48"/>
    <w:rsid w:val="00900EDC"/>
    <w:rsid w:val="00920F96"/>
    <w:rsid w:val="009573A7"/>
    <w:rsid w:val="00957872"/>
    <w:rsid w:val="009618CA"/>
    <w:rsid w:val="009713E2"/>
    <w:rsid w:val="009A1AB8"/>
    <w:rsid w:val="009B4EED"/>
    <w:rsid w:val="009B4FF6"/>
    <w:rsid w:val="009C0AD9"/>
    <w:rsid w:val="009C7829"/>
    <w:rsid w:val="009E201A"/>
    <w:rsid w:val="009F32C8"/>
    <w:rsid w:val="00A00A5D"/>
    <w:rsid w:val="00A11CCE"/>
    <w:rsid w:val="00A3036C"/>
    <w:rsid w:val="00A834A4"/>
    <w:rsid w:val="00A84465"/>
    <w:rsid w:val="00AB1A1D"/>
    <w:rsid w:val="00AC28B8"/>
    <w:rsid w:val="00AC6851"/>
    <w:rsid w:val="00AD74E8"/>
    <w:rsid w:val="00AE4C21"/>
    <w:rsid w:val="00B274C9"/>
    <w:rsid w:val="00B42C75"/>
    <w:rsid w:val="00B55431"/>
    <w:rsid w:val="00B612E5"/>
    <w:rsid w:val="00B63BD5"/>
    <w:rsid w:val="00B75262"/>
    <w:rsid w:val="00BA108B"/>
    <w:rsid w:val="00BA6BD9"/>
    <w:rsid w:val="00BB4D60"/>
    <w:rsid w:val="00C04EBF"/>
    <w:rsid w:val="00C06FA9"/>
    <w:rsid w:val="00C21557"/>
    <w:rsid w:val="00C75015"/>
    <w:rsid w:val="00C85C46"/>
    <w:rsid w:val="00C924C8"/>
    <w:rsid w:val="00CC603F"/>
    <w:rsid w:val="00CE3B33"/>
    <w:rsid w:val="00CE46E8"/>
    <w:rsid w:val="00CE4F05"/>
    <w:rsid w:val="00CF6737"/>
    <w:rsid w:val="00D132BA"/>
    <w:rsid w:val="00D71E81"/>
    <w:rsid w:val="00D90FB6"/>
    <w:rsid w:val="00DA2184"/>
    <w:rsid w:val="00DC0E18"/>
    <w:rsid w:val="00DC7368"/>
    <w:rsid w:val="00DF68B2"/>
    <w:rsid w:val="00E3286C"/>
    <w:rsid w:val="00E644F0"/>
    <w:rsid w:val="00E672DE"/>
    <w:rsid w:val="00E92D6E"/>
    <w:rsid w:val="00EC342A"/>
    <w:rsid w:val="00EC5FDF"/>
    <w:rsid w:val="00ED7758"/>
    <w:rsid w:val="00EE2B39"/>
    <w:rsid w:val="00EF57BD"/>
    <w:rsid w:val="00F02E36"/>
    <w:rsid w:val="00F54B4D"/>
    <w:rsid w:val="00F861C7"/>
    <w:rsid w:val="00F8744F"/>
    <w:rsid w:val="00F9751A"/>
    <w:rsid w:val="00FA0726"/>
    <w:rsid w:val="00FD2820"/>
    <w:rsid w:val="00FD52D0"/>
    <w:rsid w:val="00FF3BAF"/>
    <w:rsid w:val="00FF7574"/>
    <w:rsid w:val="13C96CEA"/>
    <w:rsid w:val="17D02B6E"/>
    <w:rsid w:val="1A626DED"/>
    <w:rsid w:val="1C8B0004"/>
    <w:rsid w:val="1D941622"/>
    <w:rsid w:val="21BD0646"/>
    <w:rsid w:val="239E6C58"/>
    <w:rsid w:val="240D43A8"/>
    <w:rsid w:val="265946A9"/>
    <w:rsid w:val="2AF84B1D"/>
    <w:rsid w:val="2C960FA9"/>
    <w:rsid w:val="36930279"/>
    <w:rsid w:val="3C884BE7"/>
    <w:rsid w:val="3F563989"/>
    <w:rsid w:val="404F2343"/>
    <w:rsid w:val="54B36C45"/>
    <w:rsid w:val="58663827"/>
    <w:rsid w:val="631775E8"/>
    <w:rsid w:val="64611231"/>
    <w:rsid w:val="6AD3401E"/>
    <w:rsid w:val="6B8D039D"/>
    <w:rsid w:val="71940305"/>
    <w:rsid w:val="75AD3AB1"/>
    <w:rsid w:val="FF77C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9"/>
    <w:pPr>
      <w:spacing w:before="192"/>
      <w:ind w:left="600" w:firstLine="2"/>
      <w:outlineLvl w:val="0"/>
    </w:pPr>
    <w:rPr>
      <w:rFonts w:ascii="宋体" w:hAnsi="宋体" w:eastAsia="宋体"/>
      <w:b/>
      <w:bCs/>
      <w:sz w:val="24"/>
      <w:szCs w:val="24"/>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8"/>
    <w:unhideWhenUsed/>
    <w:qFormat/>
    <w:uiPriority w:val="99"/>
  </w:style>
  <w:style w:type="paragraph" w:styleId="4">
    <w:name w:val="Body Text"/>
    <w:basedOn w:val="1"/>
    <w:qFormat/>
    <w:uiPriority w:val="1"/>
    <w:pPr>
      <w:ind w:left="120"/>
    </w:pPr>
    <w:rPr>
      <w:rFonts w:ascii="宋体" w:hAnsi="宋体" w:eastAsia="宋体"/>
      <w:sz w:val="24"/>
      <w:szCs w:val="24"/>
    </w:rPr>
  </w:style>
  <w:style w:type="paragraph" w:styleId="5">
    <w:name w:val="Balloon Text"/>
    <w:basedOn w:val="1"/>
    <w:link w:val="20"/>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9">
    <w:name w:val="annotation subject"/>
    <w:basedOn w:val="3"/>
    <w:next w:val="3"/>
    <w:link w:val="19"/>
    <w:unhideWhenUsed/>
    <w:qFormat/>
    <w:uiPriority w:val="99"/>
    <w:rPr>
      <w:b/>
      <w:bCs/>
    </w:rPr>
  </w:style>
  <w:style w:type="character" w:styleId="12">
    <w:name w:val="annotation reference"/>
    <w:basedOn w:val="11"/>
    <w:unhideWhenUsed/>
    <w:qFormat/>
    <w:uiPriority w:val="99"/>
    <w:rPr>
      <w:sz w:val="21"/>
      <w:szCs w:val="21"/>
    </w:rPr>
  </w:style>
  <w:style w:type="table" w:customStyle="1" w:styleId="13">
    <w:name w:val="Table Normal1"/>
    <w:unhideWhenUsed/>
    <w:qFormat/>
    <w:uiPriority w:val="2"/>
    <w:tblPr>
      <w:tblCellMar>
        <w:top w:w="0" w:type="dxa"/>
        <w:left w:w="0" w:type="dxa"/>
        <w:bottom w:w="0" w:type="dxa"/>
        <w:right w:w="0" w:type="dxa"/>
      </w:tblCellMar>
    </w:tblPr>
  </w:style>
  <w:style w:type="paragraph" w:customStyle="1" w:styleId="14">
    <w:name w:val="列表段落1"/>
    <w:basedOn w:val="1"/>
    <w:qFormat/>
    <w:uiPriority w:val="1"/>
  </w:style>
  <w:style w:type="paragraph" w:customStyle="1" w:styleId="15">
    <w:name w:val="Table Paragraph"/>
    <w:basedOn w:val="1"/>
    <w:qFormat/>
    <w:uiPriority w:val="1"/>
  </w:style>
  <w:style w:type="character" w:customStyle="1" w:styleId="16">
    <w:name w:val="页眉 字符"/>
    <w:basedOn w:val="11"/>
    <w:link w:val="7"/>
    <w:qFormat/>
    <w:uiPriority w:val="99"/>
    <w:rPr>
      <w:sz w:val="18"/>
      <w:szCs w:val="18"/>
    </w:rPr>
  </w:style>
  <w:style w:type="character" w:customStyle="1" w:styleId="17">
    <w:name w:val="页脚 字符"/>
    <w:basedOn w:val="11"/>
    <w:link w:val="6"/>
    <w:qFormat/>
    <w:uiPriority w:val="99"/>
    <w:rPr>
      <w:sz w:val="18"/>
      <w:szCs w:val="18"/>
    </w:rPr>
  </w:style>
  <w:style w:type="character" w:customStyle="1" w:styleId="18">
    <w:name w:val="批注文字 字符"/>
    <w:basedOn w:val="11"/>
    <w:link w:val="3"/>
    <w:semiHidden/>
    <w:qFormat/>
    <w:uiPriority w:val="99"/>
  </w:style>
  <w:style w:type="character" w:customStyle="1" w:styleId="19">
    <w:name w:val="批注主题 字符"/>
    <w:basedOn w:val="18"/>
    <w:link w:val="9"/>
    <w:semiHidden/>
    <w:qFormat/>
    <w:uiPriority w:val="99"/>
    <w:rPr>
      <w:b/>
      <w:bCs/>
    </w:rPr>
  </w:style>
  <w:style w:type="character" w:customStyle="1" w:styleId="20">
    <w:name w:val="批注框文本 字符"/>
    <w:basedOn w:val="11"/>
    <w:link w:val="5"/>
    <w:semiHidden/>
    <w:qFormat/>
    <w:uiPriority w:val="99"/>
    <w:rPr>
      <w:sz w:val="18"/>
      <w:szCs w:val="18"/>
    </w:rPr>
  </w:style>
  <w:style w:type="paragraph" w:styleId="21">
    <w:name w:val="List Paragraph"/>
    <w:basedOn w:val="1"/>
    <w:qFormat/>
    <w:uiPriority w:val="99"/>
    <w:pPr>
      <w:ind w:firstLine="420" w:firstLineChars="200"/>
    </w:pPr>
  </w:style>
  <w:style w:type="paragraph" w:customStyle="1" w:styleId="22">
    <w:name w:val="修订1"/>
    <w:hidden/>
    <w:semiHidden/>
    <w:qFormat/>
    <w:uiPriority w:val="99"/>
    <w:rPr>
      <w:rFonts w:asciiTheme="minorHAnsi" w:hAnsiTheme="minorHAnsi" w:eastAsiaTheme="minorEastAsia" w:cstheme="minorBidi"/>
      <w:sz w:val="22"/>
      <w:szCs w:val="22"/>
      <w:lang w:val="en-US" w:eastAsia="en-US" w:bidi="ar-SA"/>
    </w:rPr>
  </w:style>
  <w:style w:type="paragraph" w:customStyle="1" w:styleId="23">
    <w:name w:val="修订2"/>
    <w:hidden/>
    <w:semiHidden/>
    <w:qFormat/>
    <w:uiPriority w:val="99"/>
    <w:rPr>
      <w:rFonts w:asciiTheme="minorHAnsi" w:hAnsiTheme="minorHAnsi" w:eastAsiaTheme="minorEastAsia" w:cstheme="minorBidi"/>
      <w:sz w:val="22"/>
      <w:szCs w:val="22"/>
      <w:lang w:val="en-US" w:eastAsia="en-US" w:bidi="ar-SA"/>
    </w:rPr>
  </w:style>
  <w:style w:type="paragraph" w:customStyle="1" w:styleId="24">
    <w:name w:val="Revision"/>
    <w:hidden/>
    <w:semiHidden/>
    <w:qFormat/>
    <w:uiPriority w:val="99"/>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73</Words>
  <Characters>417</Characters>
  <Lines>3</Lines>
  <Paragraphs>1</Paragraphs>
  <TotalTime>8</TotalTime>
  <ScaleCrop>false</ScaleCrop>
  <LinksUpToDate>false</LinksUpToDate>
  <CharactersWithSpaces>489</CharactersWithSpaces>
  <Application>WPS Office_11.1.0.11579_F1E327BC-269C-435d-A152-05C5408002CA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2023-04-10T01:53:00Z</dcterms:created>
  <dc:creator>Windows 用户;HYT</dc:creator>
  <cp:lastModifiedBy>14986</cp:lastModifiedBy>
  <dcterms:modified xsi:type="dcterms:W3CDTF">2023-04-10T08:42:33Z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2020-11-03T00:00:00Z</vt:filetime>
  </property>
  <property fmtid="{D5CDD505-2E9C-101B-9397-08002B2CF9AE}" pid="3" name="Creator">
    <vt:lpwstr>Microsoft® Office Word 2007</vt:lpwstr>
  </property>
  <property fmtid="{D5CDD505-2E9C-101B-9397-08002B2CF9AE}" pid="4" name="LastSaved">
    <vt:filetime>2020-11-04T00:00:00Z</vt:filetime>
  </property>
  <property fmtid="{D5CDD505-2E9C-101B-9397-08002B2CF9AE}" pid="5" name="KSOProductBuildVer">
    <vt:lpwstr>2052-11.1.0.11579</vt:lpwstr>
  </property>
  <property fmtid="{D5CDD505-2E9C-101B-9397-08002B2CF9AE}" pid="6" name="ICV">
    <vt:lpwstr>9E2ADBC00CA9449084DAD19EA59D8638</vt:lpwstr>
  </property>
</Properties>
</file>